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359F" w:rsidRPr="0075294F" w:rsidRDefault="008C359F" w:rsidP="008C359F">
      <w:pPr>
        <w:jc w:val="center"/>
        <w:rPr>
          <w:rFonts w:ascii="微软雅黑" w:eastAsia="微软雅黑" w:hAnsi="微软雅黑"/>
          <w:bCs/>
          <w:sz w:val="30"/>
          <w:szCs w:val="30"/>
          <w:shd w:val="clear" w:color="auto" w:fill="FFFFFF"/>
        </w:rPr>
      </w:pPr>
      <w:r w:rsidRPr="0075294F">
        <w:rPr>
          <w:rFonts w:ascii="微软雅黑" w:eastAsia="微软雅黑" w:hAnsi="微软雅黑" w:hint="eastAsia"/>
          <w:bCs/>
          <w:sz w:val="30"/>
          <w:szCs w:val="30"/>
          <w:shd w:val="clear" w:color="auto" w:fill="FFFFFF"/>
        </w:rPr>
        <w:t>关于办</w:t>
      </w:r>
      <w:bookmarkStart w:id="0" w:name="_GoBack"/>
      <w:bookmarkEnd w:id="0"/>
      <w:r w:rsidRPr="0075294F">
        <w:rPr>
          <w:rFonts w:ascii="微软雅黑" w:eastAsia="微软雅黑" w:hAnsi="微软雅黑" w:hint="eastAsia"/>
          <w:bCs/>
          <w:sz w:val="30"/>
          <w:szCs w:val="30"/>
          <w:shd w:val="clear" w:color="auto" w:fill="FFFFFF"/>
        </w:rPr>
        <w:t>理2022年度个人所得</w:t>
      </w:r>
      <w:proofErr w:type="gramStart"/>
      <w:r w:rsidRPr="0075294F">
        <w:rPr>
          <w:rFonts w:ascii="微软雅黑" w:eastAsia="微软雅黑" w:hAnsi="微软雅黑" w:hint="eastAsia"/>
          <w:bCs/>
          <w:sz w:val="30"/>
          <w:szCs w:val="30"/>
          <w:shd w:val="clear" w:color="auto" w:fill="FFFFFF"/>
        </w:rPr>
        <w:t>税综合</w:t>
      </w:r>
      <w:proofErr w:type="gramEnd"/>
      <w:r w:rsidRPr="0075294F">
        <w:rPr>
          <w:rFonts w:ascii="微软雅黑" w:eastAsia="微软雅黑" w:hAnsi="微软雅黑" w:hint="eastAsia"/>
          <w:bCs/>
          <w:sz w:val="30"/>
          <w:szCs w:val="30"/>
          <w:shd w:val="clear" w:color="auto" w:fill="FFFFFF"/>
        </w:rPr>
        <w:t>所得汇算清缴事项的公告</w:t>
      </w:r>
    </w:p>
    <w:p w:rsidR="008C359F" w:rsidRPr="00F90789" w:rsidRDefault="008C359F" w:rsidP="008C359F">
      <w:pPr>
        <w:widowControl/>
        <w:shd w:val="clear" w:color="auto" w:fill="FFFFFF"/>
        <w:ind w:firstLineChars="177" w:firstLine="425"/>
        <w:jc w:val="center"/>
        <w:rPr>
          <w:rFonts w:ascii="Arial" w:eastAsia="宋体" w:hAnsi="Arial" w:cs="Arial"/>
          <w:color w:val="222222"/>
          <w:kern w:val="0"/>
          <w:sz w:val="24"/>
          <w:szCs w:val="24"/>
        </w:rPr>
      </w:pPr>
      <w:r w:rsidRPr="00F90789">
        <w:rPr>
          <w:rFonts w:ascii="微软雅黑" w:eastAsia="微软雅黑" w:hAnsi="微软雅黑" w:hint="eastAsia"/>
          <w:bCs/>
          <w:color w:val="DF0000"/>
          <w:sz w:val="24"/>
          <w:szCs w:val="24"/>
          <w:shd w:val="clear" w:color="auto" w:fill="FFFFFF"/>
        </w:rPr>
        <w:t>国家税务总局公告2023年第3号</w:t>
      </w:r>
    </w:p>
    <w:p w:rsidR="008C359F" w:rsidRDefault="008C359F" w:rsidP="008C359F">
      <w:pPr>
        <w:pStyle w:val="a3"/>
        <w:shd w:val="clear" w:color="auto" w:fill="FFFFFF"/>
        <w:spacing w:before="0" w:beforeAutospacing="0" w:after="0" w:afterAutospacing="0" w:line="540" w:lineRule="atLeast"/>
        <w:ind w:firstLine="480"/>
        <w:jc w:val="both"/>
        <w:rPr>
          <w:rFonts w:ascii="微软雅黑" w:eastAsia="微软雅黑" w:hAnsi="微软雅黑"/>
          <w:color w:val="333333"/>
        </w:rPr>
      </w:pPr>
      <w:r>
        <w:rPr>
          <w:rFonts w:ascii="微软雅黑" w:eastAsia="微软雅黑" w:hAnsi="微软雅黑" w:hint="eastAsia"/>
          <w:color w:val="333333"/>
        </w:rPr>
        <w:t>根据个人所得税法及其实施条例、税收征收管理法及其实施细则等有关规定，现就办理2022年度个人所得</w:t>
      </w:r>
      <w:proofErr w:type="gramStart"/>
      <w:r>
        <w:rPr>
          <w:rFonts w:ascii="微软雅黑" w:eastAsia="微软雅黑" w:hAnsi="微软雅黑" w:hint="eastAsia"/>
          <w:color w:val="333333"/>
        </w:rPr>
        <w:t>税综合</w:t>
      </w:r>
      <w:proofErr w:type="gramEnd"/>
      <w:r>
        <w:rPr>
          <w:rFonts w:ascii="微软雅黑" w:eastAsia="微软雅黑" w:hAnsi="微软雅黑" w:hint="eastAsia"/>
          <w:color w:val="333333"/>
        </w:rPr>
        <w:t>所得汇算清缴（以下简称汇算）有关事项公告如下：</w:t>
      </w:r>
    </w:p>
    <w:p w:rsidR="008C359F" w:rsidRDefault="008C359F" w:rsidP="008C359F">
      <w:pPr>
        <w:pStyle w:val="a3"/>
        <w:shd w:val="clear" w:color="auto" w:fill="FFFFFF"/>
        <w:spacing w:before="0" w:beforeAutospacing="0" w:after="0" w:afterAutospacing="0" w:line="540" w:lineRule="atLeast"/>
        <w:ind w:firstLine="480"/>
        <w:jc w:val="both"/>
        <w:rPr>
          <w:rFonts w:ascii="微软雅黑" w:eastAsia="微软雅黑" w:hAnsi="微软雅黑"/>
          <w:color w:val="333333"/>
        </w:rPr>
      </w:pPr>
      <w:r>
        <w:rPr>
          <w:rStyle w:val="a4"/>
          <w:rFonts w:ascii="微软雅黑" w:eastAsia="微软雅黑" w:hAnsi="微软雅黑" w:hint="eastAsia"/>
          <w:color w:val="333333"/>
        </w:rPr>
        <w:t>一、汇算的主要内容</w:t>
      </w:r>
    </w:p>
    <w:p w:rsidR="008C359F" w:rsidRDefault="008C359F" w:rsidP="008C359F">
      <w:pPr>
        <w:pStyle w:val="a3"/>
        <w:shd w:val="clear" w:color="auto" w:fill="FFFFFF"/>
        <w:spacing w:before="0" w:beforeAutospacing="0" w:after="0" w:afterAutospacing="0" w:line="540" w:lineRule="atLeast"/>
        <w:ind w:firstLine="480"/>
        <w:jc w:val="both"/>
        <w:rPr>
          <w:rFonts w:ascii="微软雅黑" w:eastAsia="微软雅黑" w:hAnsi="微软雅黑"/>
          <w:color w:val="333333"/>
        </w:rPr>
      </w:pPr>
      <w:r>
        <w:rPr>
          <w:rFonts w:ascii="微软雅黑" w:eastAsia="微软雅黑" w:hAnsi="微软雅黑" w:hint="eastAsia"/>
          <w:color w:val="333333"/>
        </w:rPr>
        <w:t>2022年度终了后，居民个人（以下称纳税人）需要汇总2022年1月1日至12月31日取得的</w:t>
      </w:r>
      <w:r w:rsidRPr="00F90789">
        <w:rPr>
          <w:rFonts w:ascii="微软雅黑" w:eastAsia="微软雅黑" w:hAnsi="微软雅黑" w:hint="eastAsia"/>
          <w:color w:val="FF0000"/>
        </w:rPr>
        <w:t>工资薪金、劳务报酬、稿酬、特许权使用费等四项综合</w:t>
      </w:r>
      <w:r>
        <w:rPr>
          <w:rFonts w:ascii="微软雅黑" w:eastAsia="微软雅黑" w:hAnsi="微软雅黑" w:hint="eastAsia"/>
          <w:color w:val="333333"/>
        </w:rPr>
        <w:t>所得的收入额，减除费用6万元以及专项扣除、专项附加扣除、依法确定的其他扣除和符合条件的公益慈善事业捐赠后，适用综合所得个人所得税税率并减去速算扣除数（税率表见附件1），计算最终应纳税额，再减去2022年已预缴税额，得出应退或应补税额，向税务机关申报并办理退税或补税。具体计算公式如下：</w:t>
      </w:r>
    </w:p>
    <w:p w:rsidR="008C359F" w:rsidRDefault="008C359F" w:rsidP="008C359F">
      <w:pPr>
        <w:pStyle w:val="a3"/>
        <w:shd w:val="clear" w:color="auto" w:fill="FFFFFF"/>
        <w:spacing w:before="0" w:beforeAutospacing="0" w:after="0" w:afterAutospacing="0" w:line="540" w:lineRule="atLeast"/>
        <w:ind w:firstLine="480"/>
        <w:jc w:val="both"/>
        <w:rPr>
          <w:rFonts w:ascii="微软雅黑" w:eastAsia="微软雅黑" w:hAnsi="微软雅黑"/>
          <w:color w:val="333333"/>
        </w:rPr>
      </w:pPr>
      <w:r>
        <w:rPr>
          <w:rFonts w:ascii="微软雅黑" w:eastAsia="微软雅黑" w:hAnsi="微软雅黑" w:hint="eastAsia"/>
          <w:color w:val="333333"/>
        </w:rPr>
        <w:t>应退或应补税额=[（综合所得收入额-60000元-“三险</w:t>
      </w:r>
      <w:proofErr w:type="gramStart"/>
      <w:r>
        <w:rPr>
          <w:rFonts w:ascii="微软雅黑" w:eastAsia="微软雅黑" w:hAnsi="微软雅黑" w:hint="eastAsia"/>
          <w:color w:val="333333"/>
        </w:rPr>
        <w:t>一</w:t>
      </w:r>
      <w:proofErr w:type="gramEnd"/>
      <w:r>
        <w:rPr>
          <w:rFonts w:ascii="微软雅黑" w:eastAsia="微软雅黑" w:hAnsi="微软雅黑" w:hint="eastAsia"/>
          <w:color w:val="333333"/>
        </w:rPr>
        <w:t>金”等专项扣除-子女教育等专项附加扣除-依法确定的其他扣除-符合条件的公益慈善事业捐赠）×适用税率-速算扣除数]-已预缴税额</w:t>
      </w:r>
    </w:p>
    <w:p w:rsidR="008C359F" w:rsidRDefault="008C359F" w:rsidP="008C359F">
      <w:pPr>
        <w:pStyle w:val="a3"/>
        <w:shd w:val="clear" w:color="auto" w:fill="FFFFFF"/>
        <w:spacing w:before="0" w:beforeAutospacing="0" w:after="0" w:afterAutospacing="0" w:line="540" w:lineRule="atLeast"/>
        <w:ind w:firstLine="480"/>
        <w:jc w:val="both"/>
        <w:rPr>
          <w:rFonts w:ascii="微软雅黑" w:eastAsia="微软雅黑" w:hAnsi="微软雅黑"/>
          <w:color w:val="333333"/>
        </w:rPr>
      </w:pPr>
      <w:r>
        <w:rPr>
          <w:rFonts w:ascii="微软雅黑" w:eastAsia="微软雅黑" w:hAnsi="微软雅黑" w:hint="eastAsia"/>
          <w:color w:val="333333"/>
        </w:rPr>
        <w:t>汇算不涉及纳税人的财产租赁等分类所得，以及按规定</w:t>
      </w:r>
      <w:proofErr w:type="gramStart"/>
      <w:r>
        <w:rPr>
          <w:rFonts w:ascii="微软雅黑" w:eastAsia="微软雅黑" w:hAnsi="微软雅黑" w:hint="eastAsia"/>
          <w:color w:val="333333"/>
        </w:rPr>
        <w:t>不</w:t>
      </w:r>
      <w:proofErr w:type="gramEnd"/>
      <w:r>
        <w:rPr>
          <w:rFonts w:ascii="微软雅黑" w:eastAsia="微软雅黑" w:hAnsi="微软雅黑" w:hint="eastAsia"/>
          <w:color w:val="333333"/>
        </w:rPr>
        <w:t>并入综合所得计算纳税的所得。</w:t>
      </w:r>
    </w:p>
    <w:p w:rsidR="008C359F" w:rsidRPr="00F90789" w:rsidRDefault="008C359F" w:rsidP="008C359F">
      <w:pPr>
        <w:pStyle w:val="a3"/>
        <w:shd w:val="clear" w:color="auto" w:fill="FFFFFF"/>
        <w:spacing w:before="0" w:beforeAutospacing="0" w:after="0" w:afterAutospacing="0" w:line="540" w:lineRule="atLeast"/>
        <w:ind w:firstLine="480"/>
        <w:jc w:val="both"/>
        <w:rPr>
          <w:rFonts w:ascii="微软雅黑" w:eastAsia="微软雅黑" w:hAnsi="微软雅黑"/>
          <w:color w:val="FF0000"/>
        </w:rPr>
      </w:pPr>
      <w:r w:rsidRPr="00F90789">
        <w:rPr>
          <w:rStyle w:val="a4"/>
          <w:rFonts w:ascii="微软雅黑" w:eastAsia="微软雅黑" w:hAnsi="微软雅黑" w:hint="eastAsia"/>
          <w:color w:val="FF0000"/>
        </w:rPr>
        <w:t>二、无需办理汇算的情形</w:t>
      </w:r>
    </w:p>
    <w:p w:rsidR="008C359F" w:rsidRDefault="008C359F" w:rsidP="008C359F">
      <w:pPr>
        <w:pStyle w:val="a3"/>
        <w:shd w:val="clear" w:color="auto" w:fill="FFFFFF"/>
        <w:spacing w:before="0" w:beforeAutospacing="0" w:after="0" w:afterAutospacing="0" w:line="540" w:lineRule="atLeast"/>
        <w:ind w:firstLine="480"/>
        <w:jc w:val="both"/>
        <w:rPr>
          <w:rFonts w:ascii="微软雅黑" w:eastAsia="微软雅黑" w:hAnsi="微软雅黑"/>
          <w:color w:val="333333"/>
        </w:rPr>
      </w:pPr>
      <w:r>
        <w:rPr>
          <w:rFonts w:ascii="微软雅黑" w:eastAsia="微软雅黑" w:hAnsi="微软雅黑" w:hint="eastAsia"/>
          <w:color w:val="333333"/>
        </w:rPr>
        <w:t>纳税人在2022年已依法预缴</w:t>
      </w:r>
      <w:proofErr w:type="gramStart"/>
      <w:r>
        <w:rPr>
          <w:rFonts w:ascii="微软雅黑" w:eastAsia="微软雅黑" w:hAnsi="微软雅黑" w:hint="eastAsia"/>
          <w:color w:val="333333"/>
        </w:rPr>
        <w:t>个人所得税且符合</w:t>
      </w:r>
      <w:proofErr w:type="gramEnd"/>
      <w:r>
        <w:rPr>
          <w:rFonts w:ascii="微软雅黑" w:eastAsia="微软雅黑" w:hAnsi="微软雅黑" w:hint="eastAsia"/>
          <w:color w:val="333333"/>
        </w:rPr>
        <w:t>下列情形之一的，无需办理汇算：</w:t>
      </w:r>
    </w:p>
    <w:p w:rsidR="008C359F" w:rsidRDefault="008C359F" w:rsidP="008C359F">
      <w:pPr>
        <w:pStyle w:val="a3"/>
        <w:shd w:val="clear" w:color="auto" w:fill="FFFFFF"/>
        <w:spacing w:before="0" w:beforeAutospacing="0" w:after="0" w:afterAutospacing="0" w:line="540" w:lineRule="atLeast"/>
        <w:ind w:firstLine="480"/>
        <w:jc w:val="both"/>
        <w:rPr>
          <w:rFonts w:ascii="微软雅黑" w:eastAsia="微软雅黑" w:hAnsi="微软雅黑"/>
          <w:color w:val="333333"/>
        </w:rPr>
      </w:pPr>
      <w:r>
        <w:rPr>
          <w:rFonts w:ascii="微软雅黑" w:eastAsia="微软雅黑" w:hAnsi="微软雅黑" w:hint="eastAsia"/>
          <w:color w:val="333333"/>
        </w:rPr>
        <w:t>（一）</w:t>
      </w:r>
      <w:proofErr w:type="gramStart"/>
      <w:r>
        <w:rPr>
          <w:rFonts w:ascii="微软雅黑" w:eastAsia="微软雅黑" w:hAnsi="微软雅黑" w:hint="eastAsia"/>
          <w:color w:val="333333"/>
        </w:rPr>
        <w:t>汇算需补税但</w:t>
      </w:r>
      <w:proofErr w:type="gramEnd"/>
      <w:r>
        <w:rPr>
          <w:rFonts w:ascii="微软雅黑" w:eastAsia="微软雅黑" w:hAnsi="微软雅黑" w:hint="eastAsia"/>
          <w:color w:val="333333"/>
        </w:rPr>
        <w:t>综合所得收入全年不超过12万元的；</w:t>
      </w:r>
    </w:p>
    <w:p w:rsidR="008C359F" w:rsidRDefault="008C359F" w:rsidP="008C359F">
      <w:pPr>
        <w:pStyle w:val="a3"/>
        <w:shd w:val="clear" w:color="auto" w:fill="FFFFFF"/>
        <w:spacing w:before="0" w:beforeAutospacing="0" w:after="0" w:afterAutospacing="0" w:line="540" w:lineRule="atLeast"/>
        <w:ind w:firstLine="480"/>
        <w:jc w:val="both"/>
        <w:rPr>
          <w:rFonts w:ascii="微软雅黑" w:eastAsia="微软雅黑" w:hAnsi="微软雅黑"/>
          <w:color w:val="333333"/>
        </w:rPr>
      </w:pPr>
      <w:r>
        <w:rPr>
          <w:rFonts w:ascii="微软雅黑" w:eastAsia="微软雅黑" w:hAnsi="微软雅黑" w:hint="eastAsia"/>
          <w:color w:val="333333"/>
        </w:rPr>
        <w:t>（二）</w:t>
      </w:r>
      <w:proofErr w:type="gramStart"/>
      <w:r>
        <w:rPr>
          <w:rFonts w:ascii="微软雅黑" w:eastAsia="微软雅黑" w:hAnsi="微软雅黑" w:hint="eastAsia"/>
          <w:color w:val="333333"/>
        </w:rPr>
        <w:t>汇算需补税</w:t>
      </w:r>
      <w:proofErr w:type="gramEnd"/>
      <w:r>
        <w:rPr>
          <w:rFonts w:ascii="微软雅黑" w:eastAsia="微软雅黑" w:hAnsi="微软雅黑" w:hint="eastAsia"/>
          <w:color w:val="333333"/>
        </w:rPr>
        <w:t>金额不超过400元的；</w:t>
      </w:r>
    </w:p>
    <w:p w:rsidR="008C359F" w:rsidRDefault="008C359F" w:rsidP="008C359F">
      <w:pPr>
        <w:pStyle w:val="a3"/>
        <w:shd w:val="clear" w:color="auto" w:fill="FFFFFF"/>
        <w:spacing w:before="0" w:beforeAutospacing="0" w:after="0" w:afterAutospacing="0" w:line="540" w:lineRule="atLeast"/>
        <w:ind w:firstLine="480"/>
        <w:jc w:val="both"/>
        <w:rPr>
          <w:rFonts w:ascii="微软雅黑" w:eastAsia="微软雅黑" w:hAnsi="微软雅黑"/>
          <w:color w:val="333333"/>
        </w:rPr>
      </w:pPr>
      <w:r>
        <w:rPr>
          <w:rFonts w:ascii="微软雅黑" w:eastAsia="微软雅黑" w:hAnsi="微软雅黑" w:hint="eastAsia"/>
          <w:color w:val="333333"/>
        </w:rPr>
        <w:lastRenderedPageBreak/>
        <w:t>（三）已预缴税额与汇算应纳税额一致的；</w:t>
      </w:r>
    </w:p>
    <w:p w:rsidR="008C359F" w:rsidRDefault="008C359F" w:rsidP="008C359F">
      <w:pPr>
        <w:pStyle w:val="a3"/>
        <w:shd w:val="clear" w:color="auto" w:fill="FFFFFF"/>
        <w:spacing w:before="0" w:beforeAutospacing="0" w:after="0" w:afterAutospacing="0" w:line="540" w:lineRule="atLeast"/>
        <w:ind w:firstLine="480"/>
        <w:jc w:val="both"/>
        <w:rPr>
          <w:rFonts w:ascii="微软雅黑" w:eastAsia="微软雅黑" w:hAnsi="微软雅黑"/>
          <w:color w:val="333333"/>
        </w:rPr>
      </w:pPr>
      <w:r>
        <w:rPr>
          <w:rFonts w:ascii="微软雅黑" w:eastAsia="微软雅黑" w:hAnsi="微软雅黑" w:hint="eastAsia"/>
          <w:color w:val="333333"/>
        </w:rPr>
        <w:t>（四）符合汇算退税条件但不申请退税的。</w:t>
      </w:r>
    </w:p>
    <w:p w:rsidR="008C359F" w:rsidRPr="00F90789" w:rsidRDefault="008C359F" w:rsidP="008C359F">
      <w:pPr>
        <w:pStyle w:val="a3"/>
        <w:shd w:val="clear" w:color="auto" w:fill="FFFFFF"/>
        <w:spacing w:before="0" w:beforeAutospacing="0" w:after="0" w:afterAutospacing="0" w:line="540" w:lineRule="atLeast"/>
        <w:ind w:firstLine="480"/>
        <w:jc w:val="both"/>
        <w:rPr>
          <w:rFonts w:ascii="微软雅黑" w:eastAsia="微软雅黑" w:hAnsi="微软雅黑"/>
          <w:color w:val="FF0000"/>
        </w:rPr>
      </w:pPr>
      <w:r w:rsidRPr="00F90789">
        <w:rPr>
          <w:rStyle w:val="a4"/>
          <w:rFonts w:ascii="微软雅黑" w:eastAsia="微软雅黑" w:hAnsi="微软雅黑" w:hint="eastAsia"/>
          <w:color w:val="FF0000"/>
        </w:rPr>
        <w:t>三、需要办理汇算的情形</w:t>
      </w:r>
    </w:p>
    <w:p w:rsidR="008C359F" w:rsidRDefault="008C359F" w:rsidP="008C359F">
      <w:pPr>
        <w:pStyle w:val="a3"/>
        <w:shd w:val="clear" w:color="auto" w:fill="FFFFFF"/>
        <w:spacing w:before="0" w:beforeAutospacing="0" w:after="0" w:afterAutospacing="0" w:line="540" w:lineRule="atLeast"/>
        <w:ind w:firstLine="480"/>
        <w:jc w:val="both"/>
        <w:rPr>
          <w:rFonts w:ascii="微软雅黑" w:eastAsia="微软雅黑" w:hAnsi="微软雅黑"/>
          <w:color w:val="333333"/>
        </w:rPr>
      </w:pPr>
      <w:r>
        <w:rPr>
          <w:rFonts w:ascii="微软雅黑" w:eastAsia="微软雅黑" w:hAnsi="微软雅黑" w:hint="eastAsia"/>
          <w:color w:val="333333"/>
        </w:rPr>
        <w:t>符合下列情形之一的，纳税人需办理汇算：</w:t>
      </w:r>
    </w:p>
    <w:p w:rsidR="008C359F" w:rsidRDefault="008C359F" w:rsidP="008C359F">
      <w:pPr>
        <w:pStyle w:val="a3"/>
        <w:shd w:val="clear" w:color="auto" w:fill="FFFFFF"/>
        <w:spacing w:before="0" w:beforeAutospacing="0" w:after="0" w:afterAutospacing="0" w:line="540" w:lineRule="atLeast"/>
        <w:ind w:firstLine="480"/>
        <w:jc w:val="both"/>
        <w:rPr>
          <w:rFonts w:ascii="微软雅黑" w:eastAsia="微软雅黑" w:hAnsi="微软雅黑"/>
          <w:color w:val="333333"/>
        </w:rPr>
      </w:pPr>
      <w:r>
        <w:rPr>
          <w:rFonts w:ascii="微软雅黑" w:eastAsia="微软雅黑" w:hAnsi="微软雅黑" w:hint="eastAsia"/>
          <w:color w:val="333333"/>
        </w:rPr>
        <w:t>（一）已预缴税额大于汇算应</w:t>
      </w:r>
      <w:proofErr w:type="gramStart"/>
      <w:r>
        <w:rPr>
          <w:rFonts w:ascii="微软雅黑" w:eastAsia="微软雅黑" w:hAnsi="微软雅黑" w:hint="eastAsia"/>
          <w:color w:val="333333"/>
        </w:rPr>
        <w:t>纳税额且申请</w:t>
      </w:r>
      <w:proofErr w:type="gramEnd"/>
      <w:r>
        <w:rPr>
          <w:rFonts w:ascii="微软雅黑" w:eastAsia="微软雅黑" w:hAnsi="微软雅黑" w:hint="eastAsia"/>
          <w:color w:val="333333"/>
        </w:rPr>
        <w:t>退税的；</w:t>
      </w:r>
    </w:p>
    <w:p w:rsidR="008C359F" w:rsidRDefault="008C359F" w:rsidP="008C359F">
      <w:pPr>
        <w:pStyle w:val="a3"/>
        <w:shd w:val="clear" w:color="auto" w:fill="FFFFFF"/>
        <w:spacing w:before="0" w:beforeAutospacing="0" w:after="0" w:afterAutospacing="0" w:line="540" w:lineRule="atLeast"/>
        <w:ind w:firstLine="480"/>
        <w:jc w:val="both"/>
        <w:rPr>
          <w:rFonts w:ascii="微软雅黑" w:eastAsia="微软雅黑" w:hAnsi="微软雅黑"/>
          <w:color w:val="333333"/>
        </w:rPr>
      </w:pPr>
      <w:r>
        <w:rPr>
          <w:rFonts w:ascii="微软雅黑" w:eastAsia="微软雅黑" w:hAnsi="微软雅黑" w:hint="eastAsia"/>
          <w:color w:val="333333"/>
        </w:rPr>
        <w:t>（二）2022年取得的综合所得收入超过12万元且汇算需要补税金额超过400元的。</w:t>
      </w:r>
    </w:p>
    <w:p w:rsidR="008C359F" w:rsidRDefault="008C359F" w:rsidP="008C359F">
      <w:pPr>
        <w:pStyle w:val="a3"/>
        <w:shd w:val="clear" w:color="auto" w:fill="FFFFFF"/>
        <w:spacing w:before="0" w:beforeAutospacing="0" w:after="0" w:afterAutospacing="0" w:line="540" w:lineRule="atLeast"/>
        <w:ind w:firstLine="480"/>
        <w:jc w:val="both"/>
        <w:rPr>
          <w:rFonts w:ascii="微软雅黑" w:eastAsia="微软雅黑" w:hAnsi="微软雅黑"/>
          <w:color w:val="333333"/>
        </w:rPr>
      </w:pPr>
      <w:r>
        <w:rPr>
          <w:rFonts w:ascii="微软雅黑" w:eastAsia="微软雅黑" w:hAnsi="微软雅黑" w:hint="eastAsia"/>
          <w:color w:val="333333"/>
        </w:rPr>
        <w:t>因适用所得项目错误或者扣缴义务人未依法履行扣缴义务，造成2022年少申报或者未申报综合所得的，纳税人应当依法据实办理汇算。</w:t>
      </w:r>
    </w:p>
    <w:p w:rsidR="008C359F" w:rsidRDefault="008C359F" w:rsidP="008C359F">
      <w:pPr>
        <w:pStyle w:val="a3"/>
        <w:shd w:val="clear" w:color="auto" w:fill="FFFFFF"/>
        <w:spacing w:before="0" w:beforeAutospacing="0" w:after="0" w:afterAutospacing="0" w:line="540" w:lineRule="atLeast"/>
        <w:ind w:firstLine="480"/>
        <w:jc w:val="both"/>
        <w:rPr>
          <w:rFonts w:ascii="微软雅黑" w:eastAsia="微软雅黑" w:hAnsi="微软雅黑"/>
          <w:color w:val="333333"/>
        </w:rPr>
      </w:pPr>
      <w:r>
        <w:rPr>
          <w:rStyle w:val="a4"/>
          <w:rFonts w:ascii="微软雅黑" w:eastAsia="微软雅黑" w:hAnsi="微软雅黑" w:hint="eastAsia"/>
          <w:color w:val="333333"/>
        </w:rPr>
        <w:t>四、可享受的税前扣除</w:t>
      </w:r>
    </w:p>
    <w:p w:rsidR="008C359F" w:rsidRDefault="008C359F" w:rsidP="008C359F">
      <w:pPr>
        <w:pStyle w:val="a3"/>
        <w:shd w:val="clear" w:color="auto" w:fill="FFFFFF"/>
        <w:spacing w:before="0" w:beforeAutospacing="0" w:after="0" w:afterAutospacing="0" w:line="540" w:lineRule="atLeast"/>
        <w:ind w:firstLine="480"/>
        <w:jc w:val="both"/>
        <w:rPr>
          <w:rFonts w:ascii="微软雅黑" w:eastAsia="微软雅黑" w:hAnsi="微软雅黑"/>
          <w:color w:val="333333"/>
        </w:rPr>
      </w:pPr>
      <w:r>
        <w:rPr>
          <w:rFonts w:ascii="微软雅黑" w:eastAsia="微软雅黑" w:hAnsi="微软雅黑" w:hint="eastAsia"/>
          <w:color w:val="333333"/>
        </w:rPr>
        <w:t>下列在2022年发生的税前扣除，纳税人可在汇算期间填报或补充扣除：</w:t>
      </w:r>
    </w:p>
    <w:p w:rsidR="008C359F" w:rsidRDefault="008C359F" w:rsidP="008C359F">
      <w:pPr>
        <w:pStyle w:val="a3"/>
        <w:shd w:val="clear" w:color="auto" w:fill="FFFFFF"/>
        <w:spacing w:before="0" w:beforeAutospacing="0" w:after="0" w:afterAutospacing="0" w:line="540" w:lineRule="atLeast"/>
        <w:ind w:firstLine="480"/>
        <w:jc w:val="both"/>
        <w:rPr>
          <w:rFonts w:ascii="微软雅黑" w:eastAsia="微软雅黑" w:hAnsi="微软雅黑"/>
          <w:color w:val="333333"/>
        </w:rPr>
      </w:pPr>
      <w:r>
        <w:rPr>
          <w:rFonts w:ascii="微软雅黑" w:eastAsia="微软雅黑" w:hAnsi="微软雅黑" w:hint="eastAsia"/>
          <w:color w:val="333333"/>
        </w:rPr>
        <w:t>（一）纳税人及其配偶、未成年子女符合条件的大病医疗支出；</w:t>
      </w:r>
    </w:p>
    <w:p w:rsidR="008C359F" w:rsidRDefault="008C359F" w:rsidP="008C359F">
      <w:pPr>
        <w:pStyle w:val="a3"/>
        <w:shd w:val="clear" w:color="auto" w:fill="FFFFFF"/>
        <w:spacing w:before="0" w:beforeAutospacing="0" w:after="0" w:afterAutospacing="0" w:line="540" w:lineRule="atLeast"/>
        <w:ind w:firstLine="480"/>
        <w:jc w:val="both"/>
        <w:rPr>
          <w:rFonts w:ascii="微软雅黑" w:eastAsia="微软雅黑" w:hAnsi="微软雅黑"/>
          <w:color w:val="333333"/>
        </w:rPr>
      </w:pPr>
      <w:r>
        <w:rPr>
          <w:rFonts w:ascii="微软雅黑" w:eastAsia="微软雅黑" w:hAnsi="微软雅黑" w:hint="eastAsia"/>
          <w:color w:val="333333"/>
        </w:rPr>
        <w:t>（二）符合条件的3岁以下婴幼儿照护、子女教育、继续教育、住房贷款利息或住房租金、赡养老人等专项附加扣除，以及减除费用、专项扣除、依法确定的其他扣除；</w:t>
      </w:r>
    </w:p>
    <w:p w:rsidR="008C359F" w:rsidRDefault="008C359F" w:rsidP="008C359F">
      <w:pPr>
        <w:pStyle w:val="a3"/>
        <w:shd w:val="clear" w:color="auto" w:fill="FFFFFF"/>
        <w:spacing w:before="0" w:beforeAutospacing="0" w:after="0" w:afterAutospacing="0" w:line="540" w:lineRule="atLeast"/>
        <w:ind w:firstLine="480"/>
        <w:jc w:val="both"/>
        <w:rPr>
          <w:rFonts w:ascii="微软雅黑" w:eastAsia="微软雅黑" w:hAnsi="微软雅黑"/>
          <w:color w:val="333333"/>
        </w:rPr>
      </w:pPr>
      <w:r>
        <w:rPr>
          <w:rFonts w:ascii="微软雅黑" w:eastAsia="微软雅黑" w:hAnsi="微软雅黑" w:hint="eastAsia"/>
          <w:color w:val="333333"/>
        </w:rPr>
        <w:t>（三）符合条件的公益慈善事业捐赠；</w:t>
      </w:r>
    </w:p>
    <w:p w:rsidR="008C359F" w:rsidRDefault="008C359F" w:rsidP="008C359F">
      <w:pPr>
        <w:pStyle w:val="a3"/>
        <w:shd w:val="clear" w:color="auto" w:fill="FFFFFF"/>
        <w:spacing w:before="0" w:beforeAutospacing="0" w:after="0" w:afterAutospacing="0" w:line="540" w:lineRule="atLeast"/>
        <w:ind w:firstLine="480"/>
        <w:jc w:val="both"/>
        <w:rPr>
          <w:rFonts w:ascii="微软雅黑" w:eastAsia="微软雅黑" w:hAnsi="微软雅黑"/>
          <w:color w:val="333333"/>
        </w:rPr>
      </w:pPr>
      <w:r>
        <w:rPr>
          <w:rFonts w:ascii="微软雅黑" w:eastAsia="微软雅黑" w:hAnsi="微软雅黑" w:hint="eastAsia"/>
          <w:color w:val="333333"/>
        </w:rPr>
        <w:t>（四）符合条件的个人养老金扣除。</w:t>
      </w:r>
    </w:p>
    <w:p w:rsidR="008C359F" w:rsidRDefault="008C359F" w:rsidP="008C359F">
      <w:pPr>
        <w:pStyle w:val="a3"/>
        <w:shd w:val="clear" w:color="auto" w:fill="FFFFFF"/>
        <w:spacing w:before="0" w:beforeAutospacing="0" w:after="0" w:afterAutospacing="0" w:line="540" w:lineRule="atLeast"/>
        <w:ind w:firstLine="480"/>
        <w:jc w:val="both"/>
        <w:rPr>
          <w:rFonts w:ascii="微软雅黑" w:eastAsia="微软雅黑" w:hAnsi="微软雅黑"/>
          <w:color w:val="333333"/>
        </w:rPr>
      </w:pPr>
      <w:r>
        <w:rPr>
          <w:rFonts w:ascii="微软雅黑" w:eastAsia="微软雅黑" w:hAnsi="微软雅黑" w:hint="eastAsia"/>
          <w:color w:val="333333"/>
        </w:rPr>
        <w:t>同时取得综合所得和经营所得的纳税人，可在综合所得或经营所得中申报减除费用6万元、专项扣除、专项附加扣除以及依法确定的其他扣除，但不得重复申报减除。</w:t>
      </w:r>
    </w:p>
    <w:p w:rsidR="008C359F" w:rsidRDefault="008C359F" w:rsidP="008C359F">
      <w:pPr>
        <w:pStyle w:val="a3"/>
        <w:shd w:val="clear" w:color="auto" w:fill="FFFFFF"/>
        <w:spacing w:before="0" w:beforeAutospacing="0" w:after="0" w:afterAutospacing="0" w:line="540" w:lineRule="atLeast"/>
        <w:ind w:firstLine="480"/>
        <w:jc w:val="both"/>
        <w:rPr>
          <w:rFonts w:ascii="微软雅黑" w:eastAsia="微软雅黑" w:hAnsi="微软雅黑"/>
          <w:color w:val="333333"/>
        </w:rPr>
      </w:pPr>
      <w:r>
        <w:rPr>
          <w:rStyle w:val="a4"/>
          <w:rFonts w:ascii="微软雅黑" w:eastAsia="微软雅黑" w:hAnsi="微软雅黑" w:hint="eastAsia"/>
          <w:color w:val="333333"/>
        </w:rPr>
        <w:t>五、办理时间</w:t>
      </w:r>
    </w:p>
    <w:p w:rsidR="008C359F" w:rsidRDefault="008C359F" w:rsidP="008C359F">
      <w:pPr>
        <w:pStyle w:val="a3"/>
        <w:shd w:val="clear" w:color="auto" w:fill="FFFFFF"/>
        <w:spacing w:before="0" w:beforeAutospacing="0" w:after="0" w:afterAutospacing="0" w:line="540" w:lineRule="atLeast"/>
        <w:ind w:firstLine="480"/>
        <w:jc w:val="both"/>
        <w:rPr>
          <w:rFonts w:ascii="微软雅黑" w:eastAsia="微软雅黑" w:hAnsi="微软雅黑"/>
          <w:color w:val="333333"/>
        </w:rPr>
      </w:pPr>
      <w:r w:rsidRPr="00F90789">
        <w:rPr>
          <w:rFonts w:ascii="微软雅黑" w:eastAsia="微软雅黑" w:hAnsi="微软雅黑" w:hint="eastAsia"/>
          <w:color w:val="FF0000"/>
        </w:rPr>
        <w:lastRenderedPageBreak/>
        <w:t>2022年度汇算办理时间为2023年3月1日至6月30日。</w:t>
      </w:r>
      <w:r>
        <w:rPr>
          <w:rFonts w:ascii="微软雅黑" w:eastAsia="微软雅黑" w:hAnsi="微软雅黑" w:hint="eastAsia"/>
          <w:color w:val="333333"/>
        </w:rPr>
        <w:t>在中国境内无住所的纳税人在3月1日前离境的，可以在离境前办理。</w:t>
      </w:r>
    </w:p>
    <w:p w:rsidR="008C359F" w:rsidRDefault="008C359F" w:rsidP="008C359F">
      <w:pPr>
        <w:pStyle w:val="a3"/>
        <w:shd w:val="clear" w:color="auto" w:fill="FFFFFF"/>
        <w:spacing w:before="0" w:beforeAutospacing="0" w:after="0" w:afterAutospacing="0" w:line="540" w:lineRule="atLeast"/>
        <w:ind w:firstLine="480"/>
        <w:jc w:val="both"/>
        <w:rPr>
          <w:rFonts w:ascii="微软雅黑" w:eastAsia="微软雅黑" w:hAnsi="微软雅黑"/>
          <w:color w:val="333333"/>
        </w:rPr>
      </w:pPr>
      <w:r>
        <w:rPr>
          <w:rStyle w:val="a4"/>
          <w:rFonts w:ascii="微软雅黑" w:eastAsia="微软雅黑" w:hAnsi="微软雅黑" w:hint="eastAsia"/>
          <w:color w:val="333333"/>
        </w:rPr>
        <w:t>六、办理方式</w:t>
      </w:r>
    </w:p>
    <w:p w:rsidR="008C359F" w:rsidRDefault="008C359F" w:rsidP="008C359F">
      <w:pPr>
        <w:pStyle w:val="a3"/>
        <w:shd w:val="clear" w:color="auto" w:fill="FFFFFF"/>
        <w:spacing w:before="0" w:beforeAutospacing="0" w:after="0" w:afterAutospacing="0" w:line="540" w:lineRule="atLeast"/>
        <w:ind w:firstLine="480"/>
        <w:jc w:val="both"/>
        <w:rPr>
          <w:rFonts w:ascii="微软雅黑" w:eastAsia="微软雅黑" w:hAnsi="微软雅黑"/>
          <w:color w:val="333333"/>
        </w:rPr>
      </w:pPr>
      <w:r>
        <w:rPr>
          <w:rFonts w:ascii="微软雅黑" w:eastAsia="微软雅黑" w:hAnsi="微软雅黑" w:hint="eastAsia"/>
          <w:color w:val="333333"/>
        </w:rPr>
        <w:t>纳税人可自主选择下列办理方式：</w:t>
      </w:r>
    </w:p>
    <w:p w:rsidR="008C359F" w:rsidRDefault="008C359F" w:rsidP="008C359F">
      <w:pPr>
        <w:pStyle w:val="a3"/>
        <w:shd w:val="clear" w:color="auto" w:fill="FFFFFF"/>
        <w:spacing w:before="0" w:beforeAutospacing="0" w:after="0" w:afterAutospacing="0" w:line="540" w:lineRule="atLeast"/>
        <w:ind w:firstLine="480"/>
        <w:jc w:val="both"/>
        <w:rPr>
          <w:rFonts w:ascii="微软雅黑" w:eastAsia="微软雅黑" w:hAnsi="微软雅黑"/>
          <w:color w:val="333333"/>
        </w:rPr>
      </w:pPr>
      <w:r>
        <w:rPr>
          <w:rFonts w:ascii="微软雅黑" w:eastAsia="微软雅黑" w:hAnsi="微软雅黑" w:hint="eastAsia"/>
          <w:color w:val="333333"/>
        </w:rPr>
        <w:t>（一）自行办理。</w:t>
      </w:r>
    </w:p>
    <w:p w:rsidR="008C359F" w:rsidRDefault="008C359F" w:rsidP="008C359F">
      <w:pPr>
        <w:pStyle w:val="a3"/>
        <w:shd w:val="clear" w:color="auto" w:fill="FFFFFF"/>
        <w:spacing w:before="0" w:beforeAutospacing="0" w:after="0" w:afterAutospacing="0" w:line="540" w:lineRule="atLeast"/>
        <w:ind w:firstLine="480"/>
        <w:jc w:val="both"/>
        <w:rPr>
          <w:rFonts w:ascii="微软雅黑" w:eastAsia="微软雅黑" w:hAnsi="微软雅黑"/>
          <w:color w:val="333333"/>
        </w:rPr>
      </w:pPr>
      <w:r>
        <w:rPr>
          <w:rFonts w:ascii="微软雅黑" w:eastAsia="微软雅黑" w:hAnsi="微软雅黑" w:hint="eastAsia"/>
          <w:color w:val="333333"/>
        </w:rPr>
        <w:t>（二）通过任职受雇单位（</w:t>
      </w:r>
      <w:proofErr w:type="gramStart"/>
      <w:r>
        <w:rPr>
          <w:rFonts w:ascii="微软雅黑" w:eastAsia="微软雅黑" w:hAnsi="微软雅黑" w:hint="eastAsia"/>
          <w:color w:val="333333"/>
        </w:rPr>
        <w:t>含按累计</w:t>
      </w:r>
      <w:proofErr w:type="gramEnd"/>
      <w:r>
        <w:rPr>
          <w:rFonts w:ascii="微软雅黑" w:eastAsia="微软雅黑" w:hAnsi="微软雅黑" w:hint="eastAsia"/>
          <w:color w:val="333333"/>
        </w:rPr>
        <w:t>预</w:t>
      </w:r>
      <w:proofErr w:type="gramStart"/>
      <w:r>
        <w:rPr>
          <w:rFonts w:ascii="微软雅黑" w:eastAsia="微软雅黑" w:hAnsi="微软雅黑" w:hint="eastAsia"/>
          <w:color w:val="333333"/>
        </w:rPr>
        <w:t>扣法预扣</w:t>
      </w:r>
      <w:proofErr w:type="gramEnd"/>
      <w:r>
        <w:rPr>
          <w:rFonts w:ascii="微软雅黑" w:eastAsia="微软雅黑" w:hAnsi="微软雅黑" w:hint="eastAsia"/>
          <w:color w:val="333333"/>
        </w:rPr>
        <w:t>预缴其劳务报酬所得个人所得税的单位）代为办理。</w:t>
      </w:r>
    </w:p>
    <w:p w:rsidR="008C359F" w:rsidRDefault="008C359F" w:rsidP="008C359F">
      <w:pPr>
        <w:pStyle w:val="a3"/>
        <w:shd w:val="clear" w:color="auto" w:fill="FFFFFF"/>
        <w:spacing w:before="0" w:beforeAutospacing="0" w:after="0" w:afterAutospacing="0" w:line="540" w:lineRule="atLeast"/>
        <w:ind w:firstLine="480"/>
        <w:jc w:val="both"/>
        <w:rPr>
          <w:rFonts w:ascii="微软雅黑" w:eastAsia="微软雅黑" w:hAnsi="微软雅黑"/>
          <w:color w:val="333333"/>
        </w:rPr>
      </w:pPr>
      <w:r>
        <w:rPr>
          <w:rFonts w:ascii="微软雅黑" w:eastAsia="微软雅黑" w:hAnsi="微软雅黑" w:hint="eastAsia"/>
          <w:color w:val="333333"/>
        </w:rPr>
        <w:t>纳税人提出代办要求的，单位应当代为办理，或者培训、辅导纳税人完成汇算申报和退（补）税。</w:t>
      </w:r>
    </w:p>
    <w:p w:rsidR="008C359F" w:rsidRDefault="008C359F" w:rsidP="008C359F">
      <w:pPr>
        <w:pStyle w:val="a3"/>
        <w:shd w:val="clear" w:color="auto" w:fill="FFFFFF"/>
        <w:spacing w:before="0" w:beforeAutospacing="0" w:after="0" w:afterAutospacing="0" w:line="540" w:lineRule="atLeast"/>
        <w:ind w:firstLine="480"/>
        <w:jc w:val="both"/>
        <w:rPr>
          <w:rFonts w:ascii="微软雅黑" w:eastAsia="微软雅黑" w:hAnsi="微软雅黑"/>
          <w:color w:val="333333"/>
        </w:rPr>
      </w:pPr>
      <w:r>
        <w:rPr>
          <w:rFonts w:ascii="微软雅黑" w:eastAsia="微软雅黑" w:hAnsi="微软雅黑" w:hint="eastAsia"/>
          <w:color w:val="333333"/>
        </w:rPr>
        <w:t>由单位代为办理的，纳税人应在2023年4月30日前与单位以书面或者电子等方式进行确认，补充提供2022年在本单位以外取得的综合所得收入、相关扣除、享受税收优惠等信息资料，并对所提交信息的真实性、准确性、完整性负责。纳税人未与单位确认请其代为办理的，单位不得代办。</w:t>
      </w:r>
    </w:p>
    <w:p w:rsidR="008C359F" w:rsidRDefault="008C359F" w:rsidP="008C359F">
      <w:pPr>
        <w:pStyle w:val="a3"/>
        <w:shd w:val="clear" w:color="auto" w:fill="FFFFFF"/>
        <w:spacing w:before="0" w:beforeAutospacing="0" w:after="0" w:afterAutospacing="0" w:line="540" w:lineRule="atLeast"/>
        <w:ind w:firstLine="480"/>
        <w:jc w:val="both"/>
        <w:rPr>
          <w:rFonts w:ascii="微软雅黑" w:eastAsia="微软雅黑" w:hAnsi="微软雅黑"/>
          <w:color w:val="333333"/>
        </w:rPr>
      </w:pPr>
      <w:r>
        <w:rPr>
          <w:rFonts w:ascii="微软雅黑" w:eastAsia="微软雅黑" w:hAnsi="微软雅黑" w:hint="eastAsia"/>
          <w:color w:val="333333"/>
        </w:rPr>
        <w:t>（三）委托受托人（含涉税专业服务机构或其他单位及个人）办理，纳税人需与受托人签订授权书。</w:t>
      </w:r>
    </w:p>
    <w:p w:rsidR="008C359F" w:rsidRDefault="008C359F" w:rsidP="008C359F">
      <w:pPr>
        <w:pStyle w:val="a3"/>
        <w:shd w:val="clear" w:color="auto" w:fill="FFFFFF"/>
        <w:spacing w:before="0" w:beforeAutospacing="0" w:after="0" w:afterAutospacing="0" w:line="540" w:lineRule="atLeast"/>
        <w:ind w:firstLine="480"/>
        <w:jc w:val="both"/>
        <w:rPr>
          <w:rFonts w:ascii="微软雅黑" w:eastAsia="微软雅黑" w:hAnsi="微软雅黑"/>
          <w:color w:val="333333"/>
        </w:rPr>
      </w:pPr>
      <w:r>
        <w:rPr>
          <w:rFonts w:ascii="微软雅黑" w:eastAsia="微软雅黑" w:hAnsi="微软雅黑" w:hint="eastAsia"/>
          <w:color w:val="333333"/>
        </w:rPr>
        <w:t>单位或受托人为纳税人办理汇算后，应当及时将办理情况告知纳税人。纳税人发现汇算申报信息存在错误的，可以要求单位或受托人更正申报，也可自行更正申报。</w:t>
      </w:r>
    </w:p>
    <w:p w:rsidR="008C359F" w:rsidRDefault="008C359F" w:rsidP="008C359F">
      <w:pPr>
        <w:pStyle w:val="a3"/>
        <w:shd w:val="clear" w:color="auto" w:fill="FFFFFF"/>
        <w:spacing w:before="0" w:beforeAutospacing="0" w:after="0" w:afterAutospacing="0" w:line="540" w:lineRule="atLeast"/>
        <w:ind w:firstLine="480"/>
        <w:jc w:val="both"/>
        <w:rPr>
          <w:rFonts w:ascii="微软雅黑" w:eastAsia="微软雅黑" w:hAnsi="微软雅黑"/>
          <w:color w:val="333333"/>
        </w:rPr>
      </w:pPr>
      <w:r>
        <w:rPr>
          <w:rStyle w:val="a4"/>
          <w:rFonts w:ascii="微软雅黑" w:eastAsia="微软雅黑" w:hAnsi="微软雅黑" w:hint="eastAsia"/>
          <w:color w:val="333333"/>
        </w:rPr>
        <w:t>七、办理渠道</w:t>
      </w:r>
    </w:p>
    <w:p w:rsidR="008C359F" w:rsidRDefault="008C359F" w:rsidP="008C359F">
      <w:pPr>
        <w:pStyle w:val="a3"/>
        <w:shd w:val="clear" w:color="auto" w:fill="FFFFFF"/>
        <w:spacing w:before="0" w:beforeAutospacing="0" w:after="0" w:afterAutospacing="0" w:line="540" w:lineRule="atLeast"/>
        <w:ind w:firstLine="480"/>
        <w:jc w:val="both"/>
        <w:rPr>
          <w:rFonts w:ascii="微软雅黑" w:eastAsia="微软雅黑" w:hAnsi="微软雅黑"/>
          <w:color w:val="333333"/>
        </w:rPr>
      </w:pPr>
      <w:r>
        <w:rPr>
          <w:rFonts w:ascii="微软雅黑" w:eastAsia="微软雅黑" w:hAnsi="微软雅黑" w:hint="eastAsia"/>
          <w:color w:val="333333"/>
        </w:rPr>
        <w:t>为便利纳税人，税务机关为纳税人提供高效、快捷的网络办税渠道。纳税人可优先通过手机个人所得税 APP、自然人电子税务局网站办理汇算，税务机关</w:t>
      </w:r>
      <w:r>
        <w:rPr>
          <w:rFonts w:ascii="微软雅黑" w:eastAsia="微软雅黑" w:hAnsi="微软雅黑" w:hint="eastAsia"/>
          <w:color w:val="333333"/>
        </w:rPr>
        <w:lastRenderedPageBreak/>
        <w:t>将为纳税人提供申报</w:t>
      </w:r>
      <w:proofErr w:type="gramStart"/>
      <w:r>
        <w:rPr>
          <w:rFonts w:ascii="微软雅黑" w:eastAsia="微软雅黑" w:hAnsi="微软雅黑" w:hint="eastAsia"/>
          <w:color w:val="333333"/>
        </w:rPr>
        <w:t>表项目</w:t>
      </w:r>
      <w:proofErr w:type="gramEnd"/>
      <w:r>
        <w:rPr>
          <w:rFonts w:ascii="微软雅黑" w:eastAsia="微软雅黑" w:hAnsi="微软雅黑" w:hint="eastAsia"/>
          <w:color w:val="333333"/>
        </w:rPr>
        <w:t>预填服务；不</w:t>
      </w:r>
      <w:proofErr w:type="gramStart"/>
      <w:r>
        <w:rPr>
          <w:rFonts w:ascii="微软雅黑" w:eastAsia="微软雅黑" w:hAnsi="微软雅黑" w:hint="eastAsia"/>
          <w:color w:val="333333"/>
        </w:rPr>
        <w:t>方便通过</w:t>
      </w:r>
      <w:proofErr w:type="gramEnd"/>
      <w:r>
        <w:rPr>
          <w:rFonts w:ascii="微软雅黑" w:eastAsia="微软雅黑" w:hAnsi="微软雅黑" w:hint="eastAsia"/>
          <w:color w:val="333333"/>
        </w:rPr>
        <w:t>上述方式办理的，也可以通过邮寄方式或到办税服务厅办理。</w:t>
      </w:r>
    </w:p>
    <w:p w:rsidR="008C359F" w:rsidRDefault="008C359F" w:rsidP="008C359F">
      <w:pPr>
        <w:pStyle w:val="a3"/>
        <w:shd w:val="clear" w:color="auto" w:fill="FFFFFF"/>
        <w:spacing w:before="0" w:beforeAutospacing="0" w:after="0" w:afterAutospacing="0" w:line="540" w:lineRule="atLeast"/>
        <w:ind w:firstLine="480"/>
        <w:jc w:val="both"/>
        <w:rPr>
          <w:rFonts w:ascii="微软雅黑" w:eastAsia="微软雅黑" w:hAnsi="微软雅黑"/>
          <w:color w:val="333333"/>
        </w:rPr>
      </w:pPr>
      <w:r>
        <w:rPr>
          <w:rFonts w:ascii="微软雅黑" w:eastAsia="微软雅黑" w:hAnsi="微软雅黑" w:hint="eastAsia"/>
          <w:color w:val="333333"/>
        </w:rPr>
        <w:t>选择邮寄申报的，纳税人需将申报表寄送至按本公告第九条确定的主管税务机关所在省、自治区、直辖市和计划单列市税务局公告的地址。</w:t>
      </w:r>
    </w:p>
    <w:p w:rsidR="008C359F" w:rsidRDefault="008C359F" w:rsidP="008C359F">
      <w:pPr>
        <w:pStyle w:val="a3"/>
        <w:shd w:val="clear" w:color="auto" w:fill="FFFFFF"/>
        <w:spacing w:before="0" w:beforeAutospacing="0" w:after="0" w:afterAutospacing="0" w:line="540" w:lineRule="atLeast"/>
        <w:ind w:firstLine="480"/>
        <w:jc w:val="both"/>
        <w:rPr>
          <w:rFonts w:ascii="微软雅黑" w:eastAsia="微软雅黑" w:hAnsi="微软雅黑"/>
          <w:color w:val="333333"/>
        </w:rPr>
      </w:pPr>
      <w:r>
        <w:rPr>
          <w:rStyle w:val="a4"/>
          <w:rFonts w:ascii="微软雅黑" w:eastAsia="微软雅黑" w:hAnsi="微软雅黑" w:hint="eastAsia"/>
          <w:color w:val="333333"/>
        </w:rPr>
        <w:t>八、申报信息及资料留存</w:t>
      </w:r>
    </w:p>
    <w:p w:rsidR="008C359F" w:rsidRDefault="008C359F" w:rsidP="008C359F">
      <w:pPr>
        <w:pStyle w:val="a3"/>
        <w:shd w:val="clear" w:color="auto" w:fill="FFFFFF"/>
        <w:spacing w:before="0" w:beforeAutospacing="0" w:after="0" w:afterAutospacing="0" w:line="540" w:lineRule="atLeast"/>
        <w:ind w:firstLine="480"/>
        <w:jc w:val="both"/>
        <w:rPr>
          <w:rFonts w:ascii="微软雅黑" w:eastAsia="微软雅黑" w:hAnsi="微软雅黑"/>
          <w:color w:val="333333"/>
        </w:rPr>
      </w:pPr>
      <w:r>
        <w:rPr>
          <w:rFonts w:ascii="微软雅黑" w:eastAsia="微软雅黑" w:hAnsi="微软雅黑" w:hint="eastAsia"/>
          <w:color w:val="333333"/>
        </w:rPr>
        <w:t>纳税人办理汇算，适用个人所得税年度自行纳税申报表（附件2、3），如需修改本人相关基础信息，新增享受扣除或者税收优惠的，还应按规定一并填报相关信息。纳税人需仔细核对，确保所填信息真实、准确、完整。</w:t>
      </w:r>
    </w:p>
    <w:p w:rsidR="008C359F" w:rsidRPr="00F90789" w:rsidRDefault="008C359F" w:rsidP="008C359F">
      <w:pPr>
        <w:pStyle w:val="a3"/>
        <w:shd w:val="clear" w:color="auto" w:fill="FFFFFF"/>
        <w:spacing w:before="0" w:beforeAutospacing="0" w:after="0" w:afterAutospacing="0" w:line="540" w:lineRule="atLeast"/>
        <w:ind w:firstLine="480"/>
        <w:jc w:val="both"/>
        <w:rPr>
          <w:rFonts w:ascii="微软雅黑" w:eastAsia="微软雅黑" w:hAnsi="微软雅黑"/>
          <w:color w:val="FF0000"/>
        </w:rPr>
      </w:pPr>
      <w:r w:rsidRPr="00F90789">
        <w:rPr>
          <w:rFonts w:ascii="微软雅黑" w:eastAsia="微软雅黑" w:hAnsi="微软雅黑" w:hint="eastAsia"/>
          <w:color w:val="FF0000"/>
        </w:rPr>
        <w:t>纳税人、代办汇算的单位，需各自将专项附加扣除、税收优惠材料等汇算相关资料，自汇算期结束之日起留存5年。</w:t>
      </w:r>
    </w:p>
    <w:p w:rsidR="008C359F" w:rsidRDefault="008C359F" w:rsidP="008C359F">
      <w:pPr>
        <w:pStyle w:val="a3"/>
        <w:shd w:val="clear" w:color="auto" w:fill="FFFFFF"/>
        <w:spacing w:before="0" w:beforeAutospacing="0" w:after="0" w:afterAutospacing="0" w:line="540" w:lineRule="atLeast"/>
        <w:ind w:firstLine="480"/>
        <w:jc w:val="both"/>
        <w:rPr>
          <w:rFonts w:ascii="微软雅黑" w:eastAsia="微软雅黑" w:hAnsi="微软雅黑"/>
          <w:color w:val="333333"/>
        </w:rPr>
      </w:pPr>
      <w:r>
        <w:rPr>
          <w:rFonts w:ascii="微软雅黑" w:eastAsia="微软雅黑" w:hAnsi="微软雅黑" w:hint="eastAsia"/>
          <w:color w:val="333333"/>
        </w:rPr>
        <w:t>存在股权（股票）激励（含境内企业以境外企业股权为标的对员工进行的股权激励）、职务科技成果转化现金奖励等情况的单位，应当按照相关规定报告、备案。</w:t>
      </w:r>
    </w:p>
    <w:p w:rsidR="008C359F" w:rsidRDefault="008C359F" w:rsidP="008C359F">
      <w:pPr>
        <w:pStyle w:val="a3"/>
        <w:shd w:val="clear" w:color="auto" w:fill="FFFFFF"/>
        <w:spacing w:before="0" w:beforeAutospacing="0" w:after="0" w:afterAutospacing="0" w:line="540" w:lineRule="atLeast"/>
        <w:ind w:firstLine="480"/>
        <w:jc w:val="both"/>
        <w:rPr>
          <w:rFonts w:ascii="微软雅黑" w:eastAsia="微软雅黑" w:hAnsi="微软雅黑"/>
          <w:color w:val="333333"/>
        </w:rPr>
      </w:pPr>
      <w:r>
        <w:rPr>
          <w:rStyle w:val="a4"/>
          <w:rFonts w:ascii="微软雅黑" w:eastAsia="微软雅黑" w:hAnsi="微软雅黑" w:hint="eastAsia"/>
          <w:color w:val="333333"/>
        </w:rPr>
        <w:t>九、受理申报的税务机关</w:t>
      </w:r>
    </w:p>
    <w:p w:rsidR="008C359F" w:rsidRDefault="008C359F" w:rsidP="008C359F">
      <w:pPr>
        <w:pStyle w:val="a3"/>
        <w:shd w:val="clear" w:color="auto" w:fill="FFFFFF"/>
        <w:spacing w:before="0" w:beforeAutospacing="0" w:after="0" w:afterAutospacing="0" w:line="540" w:lineRule="atLeast"/>
        <w:ind w:firstLine="480"/>
        <w:jc w:val="both"/>
        <w:rPr>
          <w:rFonts w:ascii="微软雅黑" w:eastAsia="微软雅黑" w:hAnsi="微软雅黑"/>
          <w:color w:val="333333"/>
        </w:rPr>
      </w:pPr>
      <w:r>
        <w:rPr>
          <w:rFonts w:ascii="微软雅黑" w:eastAsia="微软雅黑" w:hAnsi="微软雅黑" w:hint="eastAsia"/>
          <w:color w:val="333333"/>
        </w:rPr>
        <w:t>按照方便就近原则，纳税人自行办理或受托人为纳税人代为办理的，向纳税人任职受雇单位的主管税务机关申报；有两处及以上任职受雇单位的，可自主选择向其中一处申报。</w:t>
      </w:r>
    </w:p>
    <w:p w:rsidR="008C359F" w:rsidRDefault="008C359F" w:rsidP="008C359F">
      <w:pPr>
        <w:pStyle w:val="a3"/>
        <w:shd w:val="clear" w:color="auto" w:fill="FFFFFF"/>
        <w:spacing w:before="0" w:beforeAutospacing="0" w:after="0" w:afterAutospacing="0" w:line="540" w:lineRule="atLeast"/>
        <w:ind w:firstLine="480"/>
        <w:jc w:val="both"/>
        <w:rPr>
          <w:rFonts w:ascii="微软雅黑" w:eastAsia="微软雅黑" w:hAnsi="微软雅黑"/>
          <w:color w:val="333333"/>
        </w:rPr>
      </w:pPr>
      <w:r>
        <w:rPr>
          <w:rFonts w:ascii="微软雅黑" w:eastAsia="微软雅黑" w:hAnsi="微软雅黑" w:hint="eastAsia"/>
          <w:color w:val="333333"/>
        </w:rPr>
        <w:t>纳税人没有任职受雇单位的，向其户籍所在地、经常居住地或者主要收入来源地的主管税务机关申报。主要收入来源地，是指2022年向纳税人累计发放劳务报酬、稿酬及特许权使用费金额最大的扣缴义务人所在地。</w:t>
      </w:r>
    </w:p>
    <w:p w:rsidR="008C359F" w:rsidRDefault="008C359F" w:rsidP="008C359F">
      <w:pPr>
        <w:pStyle w:val="a3"/>
        <w:shd w:val="clear" w:color="auto" w:fill="FFFFFF"/>
        <w:spacing w:before="0" w:beforeAutospacing="0" w:after="0" w:afterAutospacing="0" w:line="540" w:lineRule="atLeast"/>
        <w:ind w:firstLine="480"/>
        <w:jc w:val="both"/>
        <w:rPr>
          <w:rFonts w:ascii="微软雅黑" w:eastAsia="微软雅黑" w:hAnsi="微软雅黑"/>
          <w:color w:val="333333"/>
        </w:rPr>
      </w:pPr>
      <w:r>
        <w:rPr>
          <w:rFonts w:ascii="微软雅黑" w:eastAsia="微软雅黑" w:hAnsi="微软雅黑" w:hint="eastAsia"/>
          <w:color w:val="333333"/>
        </w:rPr>
        <w:t>单位为纳税人代办汇算的，向单位的主管税务机关申报。</w:t>
      </w:r>
    </w:p>
    <w:p w:rsidR="008C359F" w:rsidRDefault="008C359F" w:rsidP="008C359F">
      <w:pPr>
        <w:pStyle w:val="a3"/>
        <w:shd w:val="clear" w:color="auto" w:fill="FFFFFF"/>
        <w:spacing w:before="0" w:beforeAutospacing="0" w:after="0" w:afterAutospacing="0" w:line="540" w:lineRule="atLeast"/>
        <w:ind w:firstLine="480"/>
        <w:jc w:val="both"/>
        <w:rPr>
          <w:rFonts w:ascii="微软雅黑" w:eastAsia="微软雅黑" w:hAnsi="微软雅黑"/>
          <w:color w:val="333333"/>
        </w:rPr>
      </w:pPr>
      <w:r>
        <w:rPr>
          <w:rFonts w:ascii="微软雅黑" w:eastAsia="微软雅黑" w:hAnsi="微软雅黑" w:hint="eastAsia"/>
          <w:color w:val="333333"/>
        </w:rPr>
        <w:lastRenderedPageBreak/>
        <w:t>为方便纳税服务和征收管理，汇算期结束后，税务部门将为尚未办理申报的纳税人确定其主管税务机关。</w:t>
      </w:r>
    </w:p>
    <w:p w:rsidR="008C359F" w:rsidRDefault="008C359F" w:rsidP="008C359F">
      <w:pPr>
        <w:pStyle w:val="a3"/>
        <w:shd w:val="clear" w:color="auto" w:fill="FFFFFF"/>
        <w:spacing w:before="0" w:beforeAutospacing="0" w:after="0" w:afterAutospacing="0" w:line="540" w:lineRule="atLeast"/>
        <w:ind w:firstLine="480"/>
        <w:jc w:val="both"/>
        <w:rPr>
          <w:rFonts w:ascii="微软雅黑" w:eastAsia="微软雅黑" w:hAnsi="微软雅黑"/>
          <w:color w:val="333333"/>
        </w:rPr>
      </w:pPr>
      <w:r>
        <w:rPr>
          <w:rStyle w:val="a4"/>
          <w:rFonts w:ascii="微软雅黑" w:eastAsia="微软雅黑" w:hAnsi="微软雅黑" w:hint="eastAsia"/>
          <w:color w:val="333333"/>
        </w:rPr>
        <w:t>十、退（补）税</w:t>
      </w:r>
    </w:p>
    <w:p w:rsidR="008C359F" w:rsidRDefault="008C359F" w:rsidP="008C359F">
      <w:pPr>
        <w:pStyle w:val="a3"/>
        <w:shd w:val="clear" w:color="auto" w:fill="FFFFFF"/>
        <w:spacing w:before="0" w:beforeAutospacing="0" w:after="0" w:afterAutospacing="0" w:line="540" w:lineRule="atLeast"/>
        <w:ind w:firstLine="480"/>
        <w:jc w:val="both"/>
        <w:rPr>
          <w:rFonts w:ascii="微软雅黑" w:eastAsia="微软雅黑" w:hAnsi="微软雅黑"/>
          <w:color w:val="333333"/>
        </w:rPr>
      </w:pPr>
      <w:r>
        <w:rPr>
          <w:rFonts w:ascii="微软雅黑" w:eastAsia="微软雅黑" w:hAnsi="微软雅黑" w:hint="eastAsia"/>
          <w:color w:val="333333"/>
        </w:rPr>
        <w:t>（一）办理退税</w:t>
      </w:r>
    </w:p>
    <w:p w:rsidR="008C359F" w:rsidRDefault="008C359F" w:rsidP="008C359F">
      <w:pPr>
        <w:pStyle w:val="a3"/>
        <w:shd w:val="clear" w:color="auto" w:fill="FFFFFF"/>
        <w:spacing w:before="0" w:beforeAutospacing="0" w:after="0" w:afterAutospacing="0" w:line="540" w:lineRule="atLeast"/>
        <w:ind w:firstLine="480"/>
        <w:jc w:val="both"/>
        <w:rPr>
          <w:rFonts w:ascii="微软雅黑" w:eastAsia="微软雅黑" w:hAnsi="微软雅黑"/>
          <w:color w:val="333333"/>
        </w:rPr>
      </w:pPr>
      <w:r>
        <w:rPr>
          <w:rFonts w:ascii="微软雅黑" w:eastAsia="微软雅黑" w:hAnsi="微软雅黑" w:hint="eastAsia"/>
          <w:color w:val="333333"/>
        </w:rPr>
        <w:t>纳税人申请汇算退税，应当提供其在中国境内开设的符合条件的银行账户。税务机关按规定审核后，按照国库管理有关规定办理税款退库。纳税人未提供本人有效银行账户，或者提供的信息资料有误的，税务机关将通知纳税人更正，纳税人按要求更正后依法办理退税。</w:t>
      </w:r>
    </w:p>
    <w:p w:rsidR="008C359F" w:rsidRDefault="008C359F" w:rsidP="008C359F">
      <w:pPr>
        <w:pStyle w:val="a3"/>
        <w:shd w:val="clear" w:color="auto" w:fill="FFFFFF"/>
        <w:spacing w:before="0" w:beforeAutospacing="0" w:after="0" w:afterAutospacing="0" w:line="540" w:lineRule="atLeast"/>
        <w:ind w:firstLine="480"/>
        <w:jc w:val="both"/>
        <w:rPr>
          <w:rFonts w:ascii="微软雅黑" w:eastAsia="微软雅黑" w:hAnsi="微软雅黑"/>
          <w:color w:val="333333"/>
        </w:rPr>
      </w:pPr>
      <w:r>
        <w:rPr>
          <w:rFonts w:ascii="微软雅黑" w:eastAsia="微软雅黑" w:hAnsi="微软雅黑" w:hint="eastAsia"/>
          <w:color w:val="333333"/>
        </w:rPr>
        <w:t>为方便办理退税，2022年综合所得全年收入额不超过6万元且已预缴个人所得税的纳税人，可选择使用个税 APP及网站提供的简易申报功能，便捷办理汇算退税。</w:t>
      </w:r>
    </w:p>
    <w:p w:rsidR="008C359F" w:rsidRDefault="008C359F" w:rsidP="008C359F">
      <w:pPr>
        <w:pStyle w:val="a3"/>
        <w:shd w:val="clear" w:color="auto" w:fill="FFFFFF"/>
        <w:spacing w:before="0" w:beforeAutospacing="0" w:after="0" w:afterAutospacing="0" w:line="540" w:lineRule="atLeast"/>
        <w:ind w:firstLine="480"/>
        <w:jc w:val="both"/>
        <w:rPr>
          <w:rFonts w:ascii="微软雅黑" w:eastAsia="微软雅黑" w:hAnsi="微软雅黑"/>
          <w:color w:val="333333"/>
        </w:rPr>
      </w:pPr>
      <w:r>
        <w:rPr>
          <w:rFonts w:ascii="微软雅黑" w:eastAsia="微软雅黑" w:hAnsi="微软雅黑" w:hint="eastAsia"/>
          <w:color w:val="333333"/>
        </w:rPr>
        <w:t>申请2022年度汇算退税的纳税人，如存在应当办理2021及以前年度汇算</w:t>
      </w:r>
      <w:proofErr w:type="gramStart"/>
      <w:r>
        <w:rPr>
          <w:rFonts w:ascii="微软雅黑" w:eastAsia="微软雅黑" w:hAnsi="微软雅黑" w:hint="eastAsia"/>
          <w:color w:val="333333"/>
        </w:rPr>
        <w:t>补税但</w:t>
      </w:r>
      <w:proofErr w:type="gramEnd"/>
      <w:r>
        <w:rPr>
          <w:rFonts w:ascii="微软雅黑" w:eastAsia="微软雅黑" w:hAnsi="微软雅黑" w:hint="eastAsia"/>
          <w:color w:val="333333"/>
        </w:rPr>
        <w:t>未办理，或者经税务机关通知2021及以前年度汇算申报存在疑点但未更正或说明情况的，需在办理2021及以前年度汇算申报补税、更正申报或者说明有关情况后依法申请退税。</w:t>
      </w:r>
    </w:p>
    <w:p w:rsidR="008C359F" w:rsidRDefault="008C359F" w:rsidP="008C359F">
      <w:pPr>
        <w:pStyle w:val="a3"/>
        <w:shd w:val="clear" w:color="auto" w:fill="FFFFFF"/>
        <w:spacing w:before="0" w:beforeAutospacing="0" w:after="0" w:afterAutospacing="0" w:line="540" w:lineRule="atLeast"/>
        <w:ind w:firstLine="480"/>
        <w:jc w:val="both"/>
        <w:rPr>
          <w:rFonts w:ascii="微软雅黑" w:eastAsia="微软雅黑" w:hAnsi="微软雅黑"/>
          <w:color w:val="333333"/>
        </w:rPr>
      </w:pPr>
      <w:r>
        <w:rPr>
          <w:rFonts w:ascii="微软雅黑" w:eastAsia="微软雅黑" w:hAnsi="微软雅黑" w:hint="eastAsia"/>
          <w:color w:val="333333"/>
        </w:rPr>
        <w:t>（二）办理补税</w:t>
      </w:r>
    </w:p>
    <w:p w:rsidR="008C359F" w:rsidRDefault="008C359F" w:rsidP="008C359F">
      <w:pPr>
        <w:pStyle w:val="a3"/>
        <w:shd w:val="clear" w:color="auto" w:fill="FFFFFF"/>
        <w:spacing w:before="0" w:beforeAutospacing="0" w:after="0" w:afterAutospacing="0" w:line="540" w:lineRule="atLeast"/>
        <w:ind w:firstLine="480"/>
        <w:jc w:val="both"/>
        <w:rPr>
          <w:rFonts w:ascii="微软雅黑" w:eastAsia="微软雅黑" w:hAnsi="微软雅黑"/>
          <w:color w:val="333333"/>
        </w:rPr>
      </w:pPr>
      <w:r>
        <w:rPr>
          <w:rFonts w:ascii="微软雅黑" w:eastAsia="微软雅黑" w:hAnsi="微软雅黑" w:hint="eastAsia"/>
          <w:color w:val="333333"/>
        </w:rPr>
        <w:t>纳税人办理汇算补税的，可以通过网上银行、办税服务厅POS机刷卡、银行柜台、非银行支付机构等方式缴纳。邮寄申报并补税的，纳税人需通过个税APP及网站或者主管税务机关办税服务厅及时关注申报进度并缴纳税款。</w:t>
      </w:r>
    </w:p>
    <w:p w:rsidR="008C359F" w:rsidRDefault="008C359F" w:rsidP="008C359F">
      <w:pPr>
        <w:pStyle w:val="a3"/>
        <w:shd w:val="clear" w:color="auto" w:fill="FFFFFF"/>
        <w:spacing w:before="0" w:beforeAutospacing="0" w:after="0" w:afterAutospacing="0" w:line="540" w:lineRule="atLeast"/>
        <w:ind w:firstLine="480"/>
        <w:jc w:val="both"/>
        <w:rPr>
          <w:rFonts w:ascii="微软雅黑" w:eastAsia="微软雅黑" w:hAnsi="微软雅黑"/>
          <w:color w:val="333333"/>
        </w:rPr>
      </w:pPr>
      <w:proofErr w:type="gramStart"/>
      <w:r>
        <w:rPr>
          <w:rFonts w:ascii="微软雅黑" w:eastAsia="微软雅黑" w:hAnsi="微软雅黑" w:hint="eastAsia"/>
          <w:color w:val="333333"/>
        </w:rPr>
        <w:t>汇算需补税</w:t>
      </w:r>
      <w:proofErr w:type="gramEnd"/>
      <w:r>
        <w:rPr>
          <w:rFonts w:ascii="微软雅黑" w:eastAsia="微软雅黑" w:hAnsi="微软雅黑" w:hint="eastAsia"/>
          <w:color w:val="333333"/>
        </w:rPr>
        <w:t>的纳税人，汇算期结束后未足额补缴税款的，税务机关将依法加收滞纳金，并在其个人所得税 《纳税记录》中予以标注。</w:t>
      </w:r>
    </w:p>
    <w:p w:rsidR="008C359F" w:rsidRDefault="008C359F" w:rsidP="008C359F">
      <w:pPr>
        <w:pStyle w:val="a3"/>
        <w:shd w:val="clear" w:color="auto" w:fill="FFFFFF"/>
        <w:spacing w:before="0" w:beforeAutospacing="0" w:after="0" w:afterAutospacing="0" w:line="540" w:lineRule="atLeast"/>
        <w:ind w:firstLine="480"/>
        <w:jc w:val="both"/>
        <w:rPr>
          <w:rFonts w:ascii="微软雅黑" w:eastAsia="微软雅黑" w:hAnsi="微软雅黑"/>
          <w:color w:val="333333"/>
        </w:rPr>
      </w:pPr>
      <w:r>
        <w:rPr>
          <w:rFonts w:ascii="微软雅黑" w:eastAsia="微软雅黑" w:hAnsi="微软雅黑" w:hint="eastAsia"/>
          <w:color w:val="333333"/>
        </w:rPr>
        <w:lastRenderedPageBreak/>
        <w:t>纳税人因申报信息填写错误造成汇算多退或少缴税款的，纳税人主动或经税务机关提醒后及时改正的，税务机关可以按照“首违不罚”原则免予处罚。</w:t>
      </w:r>
    </w:p>
    <w:p w:rsidR="008C359F" w:rsidRDefault="008C359F" w:rsidP="008C359F">
      <w:pPr>
        <w:pStyle w:val="a3"/>
        <w:shd w:val="clear" w:color="auto" w:fill="FFFFFF"/>
        <w:spacing w:before="0" w:beforeAutospacing="0" w:after="0" w:afterAutospacing="0" w:line="540" w:lineRule="atLeast"/>
        <w:ind w:firstLine="480"/>
        <w:jc w:val="both"/>
        <w:rPr>
          <w:rFonts w:ascii="微软雅黑" w:eastAsia="微软雅黑" w:hAnsi="微软雅黑"/>
          <w:color w:val="333333"/>
        </w:rPr>
      </w:pPr>
      <w:r>
        <w:rPr>
          <w:rStyle w:val="a4"/>
          <w:rFonts w:ascii="微软雅黑" w:eastAsia="微软雅黑" w:hAnsi="微软雅黑" w:hint="eastAsia"/>
          <w:color w:val="333333"/>
        </w:rPr>
        <w:t>十一、汇算服务</w:t>
      </w:r>
    </w:p>
    <w:p w:rsidR="008C359F" w:rsidRDefault="008C359F" w:rsidP="008C359F">
      <w:pPr>
        <w:pStyle w:val="a3"/>
        <w:shd w:val="clear" w:color="auto" w:fill="FFFFFF"/>
        <w:spacing w:before="0" w:beforeAutospacing="0" w:after="0" w:afterAutospacing="0" w:line="540" w:lineRule="atLeast"/>
        <w:ind w:firstLine="480"/>
        <w:jc w:val="both"/>
        <w:rPr>
          <w:rFonts w:ascii="微软雅黑" w:eastAsia="微软雅黑" w:hAnsi="微软雅黑"/>
          <w:color w:val="333333"/>
        </w:rPr>
      </w:pPr>
      <w:r>
        <w:rPr>
          <w:rFonts w:ascii="微软雅黑" w:eastAsia="微软雅黑" w:hAnsi="微软雅黑" w:hint="eastAsia"/>
          <w:color w:val="333333"/>
        </w:rPr>
        <w:t>税务机关推出系列优化服务措施，加强汇算的政策解读和操作辅导力度，分类编制办税指引，通俗解释政策口径、专业术语和操作流程，多渠道、多形式开展提示提醒服务，并通过个税APP及网站、12366纳税缴费服务平台等渠道提供涉税咨询，帮助纳税人解决疑难问题，积极回应纳税人诉求。</w:t>
      </w:r>
    </w:p>
    <w:p w:rsidR="008C359F" w:rsidRDefault="008C359F" w:rsidP="008C359F">
      <w:pPr>
        <w:pStyle w:val="a3"/>
        <w:shd w:val="clear" w:color="auto" w:fill="FFFFFF"/>
        <w:spacing w:before="0" w:beforeAutospacing="0" w:after="0" w:afterAutospacing="0" w:line="540" w:lineRule="atLeast"/>
        <w:ind w:firstLine="480"/>
        <w:jc w:val="both"/>
        <w:rPr>
          <w:rFonts w:ascii="微软雅黑" w:eastAsia="微软雅黑" w:hAnsi="微软雅黑"/>
          <w:color w:val="333333"/>
        </w:rPr>
      </w:pPr>
      <w:r>
        <w:rPr>
          <w:rFonts w:ascii="微软雅黑" w:eastAsia="微软雅黑" w:hAnsi="微软雅黑" w:hint="eastAsia"/>
          <w:color w:val="333333"/>
        </w:rPr>
        <w:t>汇算开始前，纳税人可登录个税APP及网站，查看自己的综合所得和纳税情况，核对银行卡、专项附加扣除涉及人员身份信息等基础资料，为汇算做好准备。</w:t>
      </w:r>
    </w:p>
    <w:p w:rsidR="008C359F" w:rsidRDefault="008C359F" w:rsidP="008C359F">
      <w:pPr>
        <w:pStyle w:val="a3"/>
        <w:shd w:val="clear" w:color="auto" w:fill="FFFFFF"/>
        <w:spacing w:before="0" w:beforeAutospacing="0" w:after="0" w:afterAutospacing="0" w:line="540" w:lineRule="atLeast"/>
        <w:ind w:firstLine="480"/>
        <w:jc w:val="both"/>
        <w:rPr>
          <w:rFonts w:ascii="微软雅黑" w:eastAsia="微软雅黑" w:hAnsi="微软雅黑"/>
          <w:color w:val="333333"/>
        </w:rPr>
      </w:pPr>
      <w:r>
        <w:rPr>
          <w:rFonts w:ascii="微软雅黑" w:eastAsia="微软雅黑" w:hAnsi="微软雅黑" w:hint="eastAsia"/>
          <w:color w:val="333333"/>
        </w:rPr>
        <w:t>为合理有序引导纳税人办理汇算，提升纳税人办理体验，主管税务机关将分批分期通知提醒纳税人在确定的时间段内办理。同时，税务部门推出预约办理服务，有汇算初期（3月1日至3月20日）办理需求的纳税人，可以根据自身情况，在2月16日后通过个税APP及网站预约上述时间段中的任意一天办理。3月21日至6月30日，纳税人无需预约，可以随时办理。</w:t>
      </w:r>
    </w:p>
    <w:p w:rsidR="008C359F" w:rsidRDefault="008C359F" w:rsidP="008C359F">
      <w:pPr>
        <w:pStyle w:val="a3"/>
        <w:shd w:val="clear" w:color="auto" w:fill="FFFFFF"/>
        <w:spacing w:before="0" w:beforeAutospacing="0" w:after="0" w:afterAutospacing="0" w:line="540" w:lineRule="atLeast"/>
        <w:ind w:firstLine="480"/>
        <w:jc w:val="both"/>
        <w:rPr>
          <w:rFonts w:ascii="微软雅黑" w:eastAsia="微软雅黑" w:hAnsi="微软雅黑"/>
          <w:color w:val="333333"/>
        </w:rPr>
      </w:pPr>
      <w:r>
        <w:rPr>
          <w:rFonts w:ascii="微软雅黑" w:eastAsia="微软雅黑" w:hAnsi="微软雅黑" w:hint="eastAsia"/>
          <w:color w:val="333333"/>
        </w:rPr>
        <w:t>对符合汇算退税条件且生活负担较重的纳税人，税务机关提供优先退税服务。独立完成汇算存在困难的年长、行动不便等特殊人群提出申请，税务机关可提供个性化便民服务。</w:t>
      </w:r>
    </w:p>
    <w:p w:rsidR="008C359F" w:rsidRDefault="008C359F" w:rsidP="008C359F">
      <w:pPr>
        <w:pStyle w:val="a3"/>
        <w:shd w:val="clear" w:color="auto" w:fill="FFFFFF"/>
        <w:spacing w:before="0" w:beforeAutospacing="0" w:after="0" w:afterAutospacing="0" w:line="540" w:lineRule="atLeast"/>
        <w:ind w:firstLine="480"/>
        <w:jc w:val="both"/>
        <w:rPr>
          <w:rFonts w:ascii="微软雅黑" w:eastAsia="微软雅黑" w:hAnsi="微软雅黑"/>
          <w:color w:val="333333"/>
        </w:rPr>
      </w:pPr>
      <w:r>
        <w:rPr>
          <w:rStyle w:val="a4"/>
          <w:rFonts w:ascii="微软雅黑" w:eastAsia="微软雅黑" w:hAnsi="微软雅黑" w:hint="eastAsia"/>
          <w:color w:val="333333"/>
        </w:rPr>
        <w:t>十二、其他事项</w:t>
      </w:r>
    </w:p>
    <w:p w:rsidR="008C359F" w:rsidRDefault="008C359F" w:rsidP="008C359F">
      <w:pPr>
        <w:pStyle w:val="a3"/>
        <w:shd w:val="clear" w:color="auto" w:fill="FFFFFF"/>
        <w:spacing w:before="0" w:beforeAutospacing="0" w:after="0" w:afterAutospacing="0" w:line="540" w:lineRule="atLeast"/>
        <w:ind w:firstLine="480"/>
        <w:jc w:val="both"/>
        <w:rPr>
          <w:rFonts w:ascii="微软雅黑" w:eastAsia="微软雅黑" w:hAnsi="微软雅黑"/>
          <w:color w:val="333333"/>
        </w:rPr>
      </w:pPr>
      <w:r>
        <w:rPr>
          <w:rFonts w:ascii="微软雅黑" w:eastAsia="微软雅黑" w:hAnsi="微软雅黑" w:hint="eastAsia"/>
          <w:color w:val="333333"/>
        </w:rPr>
        <w:t>《国家税务总局关于个人所得税自行纳税申报有关问题公告》（2018年第62号）第一条、第四条与本公告不一致的，依照本公告执行。</w:t>
      </w:r>
    </w:p>
    <w:p w:rsidR="008C359F" w:rsidRDefault="008C359F" w:rsidP="008C359F">
      <w:pPr>
        <w:pStyle w:val="a3"/>
        <w:shd w:val="clear" w:color="auto" w:fill="FFFFFF"/>
        <w:spacing w:before="0" w:beforeAutospacing="0" w:after="0" w:afterAutospacing="0" w:line="540" w:lineRule="atLeast"/>
        <w:ind w:firstLine="480"/>
        <w:jc w:val="both"/>
        <w:rPr>
          <w:rFonts w:ascii="微软雅黑" w:eastAsia="微软雅黑" w:hAnsi="微软雅黑"/>
          <w:color w:val="333333"/>
        </w:rPr>
      </w:pPr>
      <w:r>
        <w:rPr>
          <w:rFonts w:ascii="微软雅黑" w:eastAsia="微软雅黑" w:hAnsi="微软雅黑" w:hint="eastAsia"/>
          <w:color w:val="333333"/>
        </w:rPr>
        <w:t>特此公告。</w:t>
      </w:r>
    </w:p>
    <w:p w:rsidR="008C359F" w:rsidRDefault="008C359F" w:rsidP="008C359F">
      <w:pPr>
        <w:pStyle w:val="a3"/>
        <w:shd w:val="clear" w:color="auto" w:fill="FFFFFF"/>
        <w:spacing w:before="0" w:beforeAutospacing="0" w:after="0" w:afterAutospacing="0" w:line="540" w:lineRule="atLeast"/>
        <w:jc w:val="right"/>
        <w:rPr>
          <w:rFonts w:ascii="微软雅黑" w:eastAsia="微软雅黑" w:hAnsi="微软雅黑"/>
          <w:color w:val="333333"/>
        </w:rPr>
      </w:pPr>
      <w:r>
        <w:rPr>
          <w:rFonts w:ascii="微软雅黑" w:eastAsia="微软雅黑" w:hAnsi="微软雅黑" w:hint="eastAsia"/>
          <w:color w:val="333333"/>
        </w:rPr>
        <w:lastRenderedPageBreak/>
        <w:t>国家税务总局</w:t>
      </w:r>
    </w:p>
    <w:p w:rsidR="008C359F" w:rsidRDefault="008C359F" w:rsidP="008C359F">
      <w:pPr>
        <w:pStyle w:val="a3"/>
        <w:shd w:val="clear" w:color="auto" w:fill="FFFFFF"/>
        <w:spacing w:before="0" w:beforeAutospacing="0" w:after="0" w:afterAutospacing="0" w:line="540" w:lineRule="atLeast"/>
        <w:jc w:val="right"/>
        <w:rPr>
          <w:rFonts w:ascii="微软雅黑" w:eastAsia="微软雅黑" w:hAnsi="微软雅黑"/>
          <w:color w:val="333333"/>
        </w:rPr>
      </w:pPr>
      <w:r>
        <w:rPr>
          <w:rFonts w:ascii="微软雅黑" w:eastAsia="微软雅黑" w:hAnsi="微软雅黑" w:hint="eastAsia"/>
          <w:color w:val="333333"/>
        </w:rPr>
        <w:t>2023年2月2日</w:t>
      </w:r>
    </w:p>
    <w:p w:rsidR="008C359F" w:rsidRPr="00F90789" w:rsidRDefault="008C359F" w:rsidP="008C359F">
      <w:pPr>
        <w:pStyle w:val="a3"/>
        <w:shd w:val="clear" w:color="auto" w:fill="FFFFFF"/>
        <w:spacing w:before="0" w:beforeAutospacing="0" w:after="0" w:afterAutospacing="0" w:line="540" w:lineRule="atLeast"/>
        <w:jc w:val="both"/>
        <w:rPr>
          <w:rFonts w:ascii="Arial" w:hAnsi="Arial" w:cs="Arial"/>
          <w:color w:val="222222"/>
          <w:sz w:val="27"/>
          <w:szCs w:val="27"/>
        </w:rPr>
      </w:pPr>
      <w:r>
        <w:rPr>
          <w:rFonts w:ascii="Arial" w:hAnsi="Arial" w:cs="Arial" w:hint="eastAsia"/>
          <w:color w:val="222222"/>
          <w:sz w:val="27"/>
          <w:szCs w:val="27"/>
        </w:rPr>
        <w:t>附件：</w:t>
      </w:r>
      <w:r w:rsidRPr="00F90789">
        <w:rPr>
          <w:rFonts w:ascii="Arial" w:hAnsi="Arial" w:cs="Arial" w:hint="eastAsia"/>
          <w:color w:val="222222"/>
          <w:sz w:val="27"/>
          <w:szCs w:val="27"/>
        </w:rPr>
        <w:t>1.</w:t>
      </w:r>
      <w:hyperlink r:id="rId5" w:tgtFrame="_blank" w:history="1">
        <w:r w:rsidRPr="00F90789">
          <w:rPr>
            <w:rFonts w:ascii="Arial" w:hAnsi="Arial" w:cs="Arial" w:hint="eastAsia"/>
            <w:color w:val="222222"/>
            <w:sz w:val="27"/>
            <w:szCs w:val="27"/>
          </w:rPr>
          <w:t>个人所得税税率表（综合所得适用）</w:t>
        </w:r>
      </w:hyperlink>
    </w:p>
    <w:p w:rsidR="008C359F" w:rsidRDefault="008C359F" w:rsidP="008C359F">
      <w:pPr>
        <w:widowControl/>
        <w:shd w:val="clear" w:color="auto" w:fill="FFFFFF"/>
        <w:spacing w:line="120" w:lineRule="auto"/>
        <w:jc w:val="center"/>
        <w:rPr>
          <w:rFonts w:ascii="Arial" w:eastAsia="宋体" w:hAnsi="Arial" w:cs="Arial"/>
          <w:color w:val="222222"/>
          <w:kern w:val="0"/>
          <w:sz w:val="27"/>
          <w:szCs w:val="27"/>
        </w:rPr>
      </w:pPr>
      <w:r>
        <w:rPr>
          <w:noProof/>
        </w:rPr>
        <w:drawing>
          <wp:inline distT="0" distB="0" distL="0" distR="0" wp14:anchorId="6C755A26" wp14:editId="6D1065CE">
            <wp:extent cx="4534829" cy="31511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540635" cy="3155180"/>
                    </a:xfrm>
                    <a:prstGeom prst="rect">
                      <a:avLst/>
                    </a:prstGeom>
                  </pic:spPr>
                </pic:pic>
              </a:graphicData>
            </a:graphic>
          </wp:inline>
        </w:drawing>
      </w:r>
    </w:p>
    <w:p w:rsidR="008C359F" w:rsidRDefault="008C359F" w:rsidP="008C359F">
      <w:pPr>
        <w:widowControl/>
        <w:shd w:val="clear" w:color="auto" w:fill="FFFFFF"/>
        <w:spacing w:line="120" w:lineRule="auto"/>
        <w:jc w:val="left"/>
        <w:rPr>
          <w:rFonts w:ascii="Arial" w:eastAsia="宋体" w:hAnsi="Arial" w:cs="Arial"/>
          <w:color w:val="222222"/>
          <w:kern w:val="0"/>
          <w:sz w:val="27"/>
          <w:szCs w:val="27"/>
        </w:rPr>
      </w:pPr>
      <w:r w:rsidRPr="00A51194">
        <w:rPr>
          <w:rFonts w:ascii="Arial" w:eastAsia="宋体" w:hAnsi="Arial" w:cs="Arial"/>
          <w:color w:val="222222"/>
          <w:kern w:val="0"/>
          <w:sz w:val="27"/>
          <w:szCs w:val="27"/>
        </w:rPr>
        <w:t>2.</w:t>
      </w:r>
      <w:r w:rsidRPr="00A51194">
        <w:rPr>
          <w:rFonts w:ascii="Arial" w:eastAsia="宋体" w:hAnsi="Arial" w:cs="Arial"/>
          <w:color w:val="222222"/>
          <w:kern w:val="0"/>
          <w:sz w:val="27"/>
          <w:szCs w:val="27"/>
        </w:rPr>
        <w:t>个人所得税年度自行纳税申报表（</w:t>
      </w:r>
      <w:r w:rsidRPr="00A51194">
        <w:rPr>
          <w:rFonts w:ascii="Arial" w:eastAsia="宋体" w:hAnsi="Arial" w:cs="Arial"/>
          <w:color w:val="222222"/>
          <w:kern w:val="0"/>
          <w:sz w:val="27"/>
          <w:szCs w:val="27"/>
        </w:rPr>
        <w:t>A</w:t>
      </w:r>
      <w:r w:rsidRPr="00A51194">
        <w:rPr>
          <w:rFonts w:ascii="Arial" w:eastAsia="宋体" w:hAnsi="Arial" w:cs="Arial"/>
          <w:color w:val="222222"/>
          <w:kern w:val="0"/>
          <w:sz w:val="27"/>
          <w:szCs w:val="27"/>
        </w:rPr>
        <w:t>表、简易版、问答版）</w:t>
      </w:r>
      <w:r w:rsidRPr="00A51194">
        <w:rPr>
          <w:rFonts w:ascii="Arial" w:eastAsia="宋体" w:hAnsi="Arial" w:cs="Arial"/>
          <w:color w:val="222222"/>
          <w:kern w:val="0"/>
          <w:sz w:val="27"/>
          <w:szCs w:val="27"/>
        </w:rPr>
        <w:t> </w:t>
      </w:r>
      <w:r w:rsidRPr="00A51194">
        <w:rPr>
          <w:rFonts w:ascii="Arial" w:eastAsia="宋体" w:hAnsi="Arial" w:cs="Arial"/>
          <w:color w:val="222222"/>
          <w:kern w:val="0"/>
          <w:sz w:val="27"/>
          <w:szCs w:val="27"/>
        </w:rPr>
        <w:t> </w:t>
      </w:r>
      <w:r w:rsidRPr="00A51194">
        <w:rPr>
          <w:rFonts w:ascii="Arial" w:eastAsia="宋体" w:hAnsi="Arial" w:cs="Arial"/>
          <w:color w:val="222222"/>
          <w:kern w:val="0"/>
          <w:sz w:val="27"/>
          <w:szCs w:val="27"/>
        </w:rPr>
        <w:t> </w:t>
      </w:r>
      <w:r w:rsidRPr="00A51194">
        <w:rPr>
          <w:rFonts w:ascii="Arial" w:eastAsia="宋体" w:hAnsi="Arial" w:cs="Arial"/>
          <w:color w:val="222222"/>
          <w:kern w:val="0"/>
          <w:sz w:val="27"/>
          <w:szCs w:val="27"/>
        </w:rPr>
        <w:t> </w:t>
      </w:r>
      <w:r w:rsidRPr="00A51194">
        <w:rPr>
          <w:rFonts w:ascii="Arial" w:eastAsia="宋体" w:hAnsi="Arial" w:cs="Arial"/>
          <w:color w:val="222222"/>
          <w:kern w:val="0"/>
          <w:sz w:val="27"/>
          <w:szCs w:val="27"/>
        </w:rPr>
        <w:t> </w:t>
      </w:r>
      <w:r w:rsidRPr="00A51194">
        <w:rPr>
          <w:rFonts w:ascii="Arial" w:eastAsia="宋体" w:hAnsi="Arial" w:cs="Arial"/>
          <w:color w:val="222222"/>
          <w:kern w:val="0"/>
          <w:sz w:val="27"/>
          <w:szCs w:val="27"/>
        </w:rPr>
        <w:t> </w:t>
      </w:r>
    </w:p>
    <w:p w:rsidR="008C359F" w:rsidRPr="00A51194" w:rsidRDefault="008C359F" w:rsidP="008C359F">
      <w:pPr>
        <w:widowControl/>
        <w:shd w:val="clear" w:color="auto" w:fill="FFFFFF"/>
        <w:spacing w:line="120" w:lineRule="auto"/>
        <w:jc w:val="left"/>
        <w:rPr>
          <w:rFonts w:ascii="Arial" w:eastAsia="宋体" w:hAnsi="Arial" w:cs="Arial"/>
          <w:color w:val="222222"/>
          <w:kern w:val="0"/>
          <w:sz w:val="27"/>
          <w:szCs w:val="27"/>
        </w:rPr>
      </w:pPr>
      <w:r w:rsidRPr="00A51194">
        <w:rPr>
          <w:rFonts w:ascii="Arial" w:eastAsia="宋体" w:hAnsi="Arial" w:cs="Arial"/>
          <w:color w:val="222222"/>
          <w:kern w:val="0"/>
          <w:sz w:val="27"/>
          <w:szCs w:val="27"/>
        </w:rPr>
        <w:t>3.</w:t>
      </w:r>
      <w:r w:rsidRPr="00A51194">
        <w:rPr>
          <w:rFonts w:ascii="Arial" w:eastAsia="宋体" w:hAnsi="Arial" w:cs="Arial"/>
          <w:color w:val="222222"/>
          <w:kern w:val="0"/>
          <w:sz w:val="27"/>
          <w:szCs w:val="27"/>
        </w:rPr>
        <w:t>个人所得税年度自行纳税申报表（</w:t>
      </w:r>
      <w:r w:rsidRPr="00A51194">
        <w:rPr>
          <w:rFonts w:ascii="Arial" w:eastAsia="宋体" w:hAnsi="Arial" w:cs="Arial"/>
          <w:color w:val="222222"/>
          <w:kern w:val="0"/>
          <w:sz w:val="27"/>
          <w:szCs w:val="27"/>
        </w:rPr>
        <w:t>B</w:t>
      </w:r>
      <w:r w:rsidRPr="00A51194">
        <w:rPr>
          <w:rFonts w:ascii="Arial" w:eastAsia="宋体" w:hAnsi="Arial" w:cs="Arial"/>
          <w:color w:val="222222"/>
          <w:kern w:val="0"/>
          <w:sz w:val="27"/>
          <w:szCs w:val="27"/>
        </w:rPr>
        <w:t>表）国家税务总局</w:t>
      </w:r>
    </w:p>
    <w:p w:rsidR="008C359F" w:rsidRDefault="008C359F" w:rsidP="008C359F">
      <w:pPr>
        <w:widowControl/>
        <w:shd w:val="clear" w:color="auto" w:fill="FFFFFF"/>
        <w:spacing w:line="120" w:lineRule="auto"/>
        <w:jc w:val="left"/>
        <w:rPr>
          <w:rFonts w:ascii="Arial" w:eastAsia="宋体" w:hAnsi="Arial" w:cs="Arial"/>
          <w:color w:val="222222"/>
          <w:kern w:val="0"/>
          <w:sz w:val="27"/>
          <w:szCs w:val="27"/>
        </w:rPr>
      </w:pPr>
      <w:r w:rsidRPr="00A51194">
        <w:rPr>
          <w:rFonts w:ascii="Arial" w:eastAsia="宋体" w:hAnsi="Arial" w:cs="Arial"/>
          <w:color w:val="222222"/>
          <w:kern w:val="0"/>
          <w:sz w:val="27"/>
          <w:szCs w:val="27"/>
        </w:rPr>
        <w:t xml:space="preserve">　　</w:t>
      </w:r>
    </w:p>
    <w:p w:rsidR="008C359F" w:rsidRDefault="008C359F" w:rsidP="008C359F">
      <w:pPr>
        <w:widowControl/>
        <w:shd w:val="clear" w:color="auto" w:fill="FFFFFF"/>
        <w:spacing w:line="120" w:lineRule="auto"/>
        <w:jc w:val="left"/>
        <w:rPr>
          <w:rFonts w:ascii="Arial" w:eastAsia="宋体" w:hAnsi="Arial" w:cs="Arial"/>
          <w:color w:val="222222"/>
          <w:kern w:val="0"/>
          <w:sz w:val="27"/>
          <w:szCs w:val="27"/>
        </w:rPr>
      </w:pPr>
    </w:p>
    <w:p w:rsidR="008C359F" w:rsidRDefault="008C359F" w:rsidP="008C359F">
      <w:pPr>
        <w:widowControl/>
        <w:shd w:val="clear" w:color="auto" w:fill="FFFFFF"/>
        <w:spacing w:line="120" w:lineRule="auto"/>
        <w:jc w:val="left"/>
        <w:rPr>
          <w:rFonts w:ascii="Arial" w:eastAsia="宋体" w:hAnsi="Arial" w:cs="Arial"/>
          <w:color w:val="222222"/>
          <w:kern w:val="0"/>
          <w:sz w:val="27"/>
          <w:szCs w:val="27"/>
        </w:rPr>
      </w:pPr>
    </w:p>
    <w:p w:rsidR="008C359F" w:rsidRPr="00A51194" w:rsidRDefault="008C359F" w:rsidP="008C359F">
      <w:pPr>
        <w:widowControl/>
        <w:shd w:val="clear" w:color="auto" w:fill="FFFFFF"/>
        <w:spacing w:line="120" w:lineRule="auto"/>
        <w:jc w:val="left"/>
        <w:rPr>
          <w:rFonts w:ascii="Arial" w:eastAsia="宋体" w:hAnsi="Arial" w:cs="Arial"/>
          <w:color w:val="222222"/>
          <w:kern w:val="0"/>
          <w:sz w:val="27"/>
          <w:szCs w:val="27"/>
        </w:rPr>
      </w:pPr>
    </w:p>
    <w:p w:rsidR="008C359F" w:rsidRPr="00A51194" w:rsidRDefault="008C359F" w:rsidP="008C359F">
      <w:pPr>
        <w:widowControl/>
        <w:shd w:val="clear" w:color="auto" w:fill="FFFFFF"/>
        <w:spacing w:line="120" w:lineRule="auto"/>
        <w:jc w:val="left"/>
        <w:rPr>
          <w:rFonts w:ascii="Arial" w:eastAsia="宋体" w:hAnsi="Arial" w:cs="Arial"/>
          <w:color w:val="FF0000"/>
          <w:kern w:val="0"/>
          <w:sz w:val="27"/>
          <w:szCs w:val="27"/>
        </w:rPr>
      </w:pPr>
      <w:r w:rsidRPr="0075294F">
        <w:rPr>
          <w:rFonts w:ascii="Arial" w:eastAsia="宋体" w:hAnsi="Arial" w:cs="Arial"/>
          <w:b/>
          <w:bCs/>
          <w:color w:val="FF0000"/>
          <w:kern w:val="0"/>
          <w:sz w:val="27"/>
          <w:szCs w:val="27"/>
        </w:rPr>
        <w:t>解读</w:t>
      </w:r>
      <w:r w:rsidRPr="0075294F">
        <w:rPr>
          <w:rFonts w:ascii="Arial" w:eastAsia="宋体" w:hAnsi="Arial" w:cs="Arial" w:hint="eastAsia"/>
          <w:b/>
          <w:bCs/>
          <w:color w:val="FF0000"/>
          <w:kern w:val="0"/>
          <w:sz w:val="27"/>
          <w:szCs w:val="27"/>
        </w:rPr>
        <w:t>：</w:t>
      </w:r>
    </w:p>
    <w:p w:rsidR="008C359F" w:rsidRPr="00A51194" w:rsidRDefault="008C359F" w:rsidP="008C359F">
      <w:pPr>
        <w:widowControl/>
        <w:shd w:val="clear" w:color="auto" w:fill="FFFFFF"/>
        <w:spacing w:line="120" w:lineRule="auto"/>
        <w:jc w:val="left"/>
        <w:rPr>
          <w:rFonts w:ascii="Arial" w:eastAsia="宋体" w:hAnsi="Arial" w:cs="Arial"/>
          <w:color w:val="222222"/>
          <w:kern w:val="0"/>
          <w:sz w:val="27"/>
          <w:szCs w:val="27"/>
        </w:rPr>
      </w:pPr>
      <w:r w:rsidRPr="00A51194">
        <w:rPr>
          <w:rFonts w:ascii="Arial" w:eastAsia="宋体" w:hAnsi="Arial" w:cs="Arial"/>
          <w:b/>
          <w:bCs/>
          <w:color w:val="222222"/>
          <w:kern w:val="0"/>
          <w:sz w:val="27"/>
          <w:szCs w:val="27"/>
        </w:rPr>
        <w:t>关于《国家税务总局关于办理</w:t>
      </w:r>
      <w:r w:rsidRPr="00A51194">
        <w:rPr>
          <w:rFonts w:ascii="Arial" w:eastAsia="宋体" w:hAnsi="Arial" w:cs="Arial"/>
          <w:b/>
          <w:bCs/>
          <w:color w:val="222222"/>
          <w:kern w:val="0"/>
          <w:sz w:val="27"/>
          <w:szCs w:val="27"/>
        </w:rPr>
        <w:t>2022</w:t>
      </w:r>
      <w:r w:rsidRPr="00A51194">
        <w:rPr>
          <w:rFonts w:ascii="Arial" w:eastAsia="宋体" w:hAnsi="Arial" w:cs="Arial"/>
          <w:b/>
          <w:bCs/>
          <w:color w:val="222222"/>
          <w:kern w:val="0"/>
          <w:sz w:val="27"/>
          <w:szCs w:val="27"/>
        </w:rPr>
        <w:t>年度个人所得税综合所得汇算清缴事项的公告》的解读</w:t>
      </w:r>
    </w:p>
    <w:p w:rsidR="008C359F" w:rsidRPr="00A51194" w:rsidRDefault="008C359F" w:rsidP="008C359F">
      <w:pPr>
        <w:widowControl/>
        <w:shd w:val="clear" w:color="auto" w:fill="FFFFFF"/>
        <w:spacing w:line="120" w:lineRule="auto"/>
        <w:ind w:firstLine="480"/>
        <w:jc w:val="left"/>
        <w:rPr>
          <w:rFonts w:ascii="Arial" w:eastAsia="宋体" w:hAnsi="Arial" w:cs="Arial"/>
          <w:color w:val="222222"/>
          <w:kern w:val="0"/>
          <w:sz w:val="27"/>
          <w:szCs w:val="27"/>
        </w:rPr>
      </w:pPr>
      <w:r w:rsidRPr="00A51194">
        <w:rPr>
          <w:rFonts w:ascii="Arial" w:eastAsia="宋体" w:hAnsi="Arial" w:cs="Arial"/>
          <w:color w:val="222222"/>
          <w:kern w:val="0"/>
          <w:sz w:val="27"/>
          <w:szCs w:val="27"/>
        </w:rPr>
        <w:t>为深入贯彻党的二十大精神，认真落实中央经济工作会议部署，按照《关于进一步深化税收征管改革的意见》要求，切实维护纳税人合法权益，帮助纳税人顺利规范完成个人所得</w:t>
      </w:r>
      <w:proofErr w:type="gramStart"/>
      <w:r w:rsidRPr="00A51194">
        <w:rPr>
          <w:rFonts w:ascii="Arial" w:eastAsia="宋体" w:hAnsi="Arial" w:cs="Arial"/>
          <w:color w:val="222222"/>
          <w:kern w:val="0"/>
          <w:sz w:val="27"/>
          <w:szCs w:val="27"/>
        </w:rPr>
        <w:t>税综合</w:t>
      </w:r>
      <w:proofErr w:type="gramEnd"/>
      <w:r w:rsidRPr="00A51194">
        <w:rPr>
          <w:rFonts w:ascii="Arial" w:eastAsia="宋体" w:hAnsi="Arial" w:cs="Arial"/>
          <w:color w:val="222222"/>
          <w:kern w:val="0"/>
          <w:sz w:val="27"/>
          <w:szCs w:val="27"/>
        </w:rPr>
        <w:t>所得汇算清缴（以下简称汇算），税务总局在全面总结前三次汇算工作的基础上，充分听取纳</w:t>
      </w:r>
      <w:r w:rsidRPr="00A51194">
        <w:rPr>
          <w:rFonts w:ascii="Arial" w:eastAsia="宋体" w:hAnsi="Arial" w:cs="Arial"/>
          <w:color w:val="222222"/>
          <w:kern w:val="0"/>
          <w:sz w:val="27"/>
          <w:szCs w:val="27"/>
        </w:rPr>
        <w:lastRenderedPageBreak/>
        <w:t>税人、扣缴义务人、专家学者和社会公众的意见建议，制发了《国家税务总局关于办理</w:t>
      </w:r>
      <w:r w:rsidRPr="00A51194">
        <w:rPr>
          <w:rFonts w:ascii="Arial" w:eastAsia="宋体" w:hAnsi="Arial" w:cs="Arial"/>
          <w:color w:val="222222"/>
          <w:kern w:val="0"/>
          <w:sz w:val="27"/>
          <w:szCs w:val="27"/>
        </w:rPr>
        <w:t>2022</w:t>
      </w:r>
      <w:r w:rsidRPr="00A51194">
        <w:rPr>
          <w:rFonts w:ascii="Arial" w:eastAsia="宋体" w:hAnsi="Arial" w:cs="Arial"/>
          <w:color w:val="222222"/>
          <w:kern w:val="0"/>
          <w:sz w:val="27"/>
          <w:szCs w:val="27"/>
        </w:rPr>
        <w:t>年度个人所得税综合所得汇算清缴事项的公告》（以下简称《公告》）。现解读如下：</w:t>
      </w:r>
    </w:p>
    <w:p w:rsidR="008C359F" w:rsidRPr="00A51194" w:rsidRDefault="008C359F" w:rsidP="008C359F">
      <w:pPr>
        <w:widowControl/>
        <w:shd w:val="clear" w:color="auto" w:fill="FFFFFF"/>
        <w:spacing w:line="120" w:lineRule="auto"/>
        <w:ind w:firstLine="480"/>
        <w:jc w:val="left"/>
        <w:rPr>
          <w:rFonts w:ascii="Arial" w:eastAsia="宋体" w:hAnsi="Arial" w:cs="Arial"/>
          <w:color w:val="222222"/>
          <w:kern w:val="0"/>
          <w:sz w:val="27"/>
          <w:szCs w:val="27"/>
        </w:rPr>
      </w:pPr>
      <w:r w:rsidRPr="00A51194">
        <w:rPr>
          <w:rFonts w:ascii="Arial" w:eastAsia="宋体" w:hAnsi="Arial" w:cs="Arial"/>
          <w:b/>
          <w:bCs/>
          <w:color w:val="222222"/>
          <w:kern w:val="0"/>
          <w:sz w:val="27"/>
          <w:szCs w:val="27"/>
        </w:rPr>
        <w:t>一、《公告》的基本框架和主要内容是什么？</w:t>
      </w:r>
    </w:p>
    <w:p w:rsidR="008C359F" w:rsidRPr="00A51194" w:rsidRDefault="008C359F" w:rsidP="008C359F">
      <w:pPr>
        <w:widowControl/>
        <w:shd w:val="clear" w:color="auto" w:fill="FFFFFF"/>
        <w:spacing w:line="120" w:lineRule="auto"/>
        <w:ind w:firstLine="480"/>
        <w:jc w:val="left"/>
        <w:rPr>
          <w:rFonts w:ascii="Arial" w:eastAsia="宋体" w:hAnsi="Arial" w:cs="Arial"/>
          <w:color w:val="222222"/>
          <w:kern w:val="0"/>
          <w:sz w:val="27"/>
          <w:szCs w:val="27"/>
        </w:rPr>
      </w:pPr>
      <w:r w:rsidRPr="00A51194">
        <w:rPr>
          <w:rFonts w:ascii="Arial" w:eastAsia="宋体" w:hAnsi="Arial" w:cs="Arial"/>
          <w:color w:val="222222"/>
          <w:kern w:val="0"/>
          <w:sz w:val="27"/>
          <w:szCs w:val="27"/>
        </w:rPr>
        <w:t>2019</w:t>
      </w:r>
      <w:r w:rsidRPr="00A51194">
        <w:rPr>
          <w:rFonts w:ascii="Arial" w:eastAsia="宋体" w:hAnsi="Arial" w:cs="Arial"/>
          <w:color w:val="222222"/>
          <w:kern w:val="0"/>
          <w:sz w:val="27"/>
          <w:szCs w:val="27"/>
        </w:rPr>
        <w:t>年新个人所得税法施行，标志着我国建立了综合与分类相结合的个人所得税制。新税法要求年度终了后，纳税人需汇总工资薪金、劳务报酬、稿酬、特许权使用费等四项综合所得合并计税，向税务机关办理汇算并结清应退或应补税款。得益于纳税人、扣缴义务人、中介机构、相关部门等社会各界的共同努力，前三次汇算平稳有序，汇算制度的便民化和精细化程度不断提高。因此，《公告》总体上延续了前三次汇算公告的基本框架和主要内容。</w:t>
      </w:r>
    </w:p>
    <w:p w:rsidR="008C359F" w:rsidRPr="00A51194" w:rsidRDefault="008C359F" w:rsidP="008C359F">
      <w:pPr>
        <w:widowControl/>
        <w:shd w:val="clear" w:color="auto" w:fill="FFFFFF"/>
        <w:spacing w:line="120" w:lineRule="auto"/>
        <w:ind w:firstLine="480"/>
        <w:jc w:val="left"/>
        <w:rPr>
          <w:rFonts w:ascii="Arial" w:eastAsia="宋体" w:hAnsi="Arial" w:cs="Arial"/>
          <w:color w:val="222222"/>
          <w:kern w:val="0"/>
          <w:sz w:val="27"/>
          <w:szCs w:val="27"/>
        </w:rPr>
      </w:pPr>
      <w:r w:rsidRPr="00A51194">
        <w:rPr>
          <w:rFonts w:ascii="Arial" w:eastAsia="宋体" w:hAnsi="Arial" w:cs="Arial"/>
          <w:color w:val="222222"/>
          <w:kern w:val="0"/>
          <w:sz w:val="27"/>
          <w:szCs w:val="27"/>
        </w:rPr>
        <w:t>《公告》共有十二条。第一条至第四条，主要明确汇算的内容，无需办理汇算的情形、需要办理汇算的情形，以及纳税人可享受的专项附加扣除、其他扣除等税前扣除；第五条至第九条，主要明确了汇算的办理时间、方式、渠道、申报信息及资料留存、受理税务机关等内容；第十条，主要对办理汇算退（补）税的流程和要求</w:t>
      </w:r>
      <w:proofErr w:type="gramStart"/>
      <w:r w:rsidRPr="00A51194">
        <w:rPr>
          <w:rFonts w:ascii="Arial" w:eastAsia="宋体" w:hAnsi="Arial" w:cs="Arial"/>
          <w:color w:val="222222"/>
          <w:kern w:val="0"/>
          <w:sz w:val="27"/>
          <w:szCs w:val="27"/>
        </w:rPr>
        <w:t>作出</w:t>
      </w:r>
      <w:proofErr w:type="gramEnd"/>
      <w:r w:rsidRPr="00A51194">
        <w:rPr>
          <w:rFonts w:ascii="Arial" w:eastAsia="宋体" w:hAnsi="Arial" w:cs="Arial"/>
          <w:color w:val="222222"/>
          <w:kern w:val="0"/>
          <w:sz w:val="27"/>
          <w:szCs w:val="27"/>
        </w:rPr>
        <w:t>具体规定；第十一条，主要围绕税务机关提供的纳税服务、预约办税、优先退税等事项进行说明；第十二条，主要明确相关条款的适用关系。</w:t>
      </w:r>
    </w:p>
    <w:p w:rsidR="008C359F" w:rsidRPr="00A51194" w:rsidRDefault="008C359F" w:rsidP="008C359F">
      <w:pPr>
        <w:widowControl/>
        <w:shd w:val="clear" w:color="auto" w:fill="FFFFFF"/>
        <w:spacing w:line="120" w:lineRule="auto"/>
        <w:ind w:firstLine="480"/>
        <w:jc w:val="left"/>
        <w:rPr>
          <w:rFonts w:ascii="Arial" w:eastAsia="宋体" w:hAnsi="Arial" w:cs="Arial"/>
          <w:color w:val="222222"/>
          <w:kern w:val="0"/>
          <w:sz w:val="27"/>
          <w:szCs w:val="27"/>
        </w:rPr>
      </w:pPr>
      <w:r w:rsidRPr="00A51194">
        <w:rPr>
          <w:rFonts w:ascii="Arial" w:eastAsia="宋体" w:hAnsi="Arial" w:cs="Arial"/>
          <w:b/>
          <w:bCs/>
          <w:color w:val="222222"/>
          <w:kern w:val="0"/>
          <w:sz w:val="27"/>
          <w:szCs w:val="27"/>
        </w:rPr>
        <w:t>二、与以前年度相比，《公告》的主要变化有哪些？</w:t>
      </w:r>
    </w:p>
    <w:p w:rsidR="008C359F" w:rsidRPr="00A51194" w:rsidRDefault="008C359F" w:rsidP="008C359F">
      <w:pPr>
        <w:widowControl/>
        <w:shd w:val="clear" w:color="auto" w:fill="FFFFFF"/>
        <w:spacing w:line="120" w:lineRule="auto"/>
        <w:ind w:firstLine="480"/>
        <w:jc w:val="left"/>
        <w:rPr>
          <w:rFonts w:ascii="Arial" w:eastAsia="宋体" w:hAnsi="Arial" w:cs="Arial"/>
          <w:color w:val="222222"/>
          <w:kern w:val="0"/>
          <w:sz w:val="27"/>
          <w:szCs w:val="27"/>
        </w:rPr>
      </w:pPr>
      <w:r w:rsidRPr="00A51194">
        <w:rPr>
          <w:rFonts w:ascii="Arial" w:eastAsia="宋体" w:hAnsi="Arial" w:cs="Arial"/>
          <w:color w:val="222222"/>
          <w:kern w:val="0"/>
          <w:sz w:val="27"/>
          <w:szCs w:val="27"/>
        </w:rPr>
        <w:t>《公告》总体上延续了前几次汇算公告的框架与内容。主要的变化有：</w:t>
      </w:r>
    </w:p>
    <w:p w:rsidR="008C359F" w:rsidRPr="00A51194" w:rsidRDefault="008C359F" w:rsidP="008C359F">
      <w:pPr>
        <w:widowControl/>
        <w:shd w:val="clear" w:color="auto" w:fill="FFFFFF"/>
        <w:spacing w:line="120" w:lineRule="auto"/>
        <w:ind w:firstLine="480"/>
        <w:jc w:val="left"/>
        <w:rPr>
          <w:rFonts w:ascii="Arial" w:eastAsia="宋体" w:hAnsi="Arial" w:cs="Arial"/>
          <w:color w:val="222222"/>
          <w:kern w:val="0"/>
          <w:sz w:val="27"/>
          <w:szCs w:val="27"/>
        </w:rPr>
      </w:pPr>
      <w:r w:rsidRPr="00A51194">
        <w:rPr>
          <w:rFonts w:ascii="Arial" w:eastAsia="宋体" w:hAnsi="Arial" w:cs="Arial"/>
          <w:b/>
          <w:bCs/>
          <w:color w:val="222222"/>
          <w:kern w:val="0"/>
          <w:sz w:val="27"/>
          <w:szCs w:val="27"/>
        </w:rPr>
        <w:lastRenderedPageBreak/>
        <w:t>一是</w:t>
      </w:r>
      <w:r w:rsidRPr="00A51194">
        <w:rPr>
          <w:rFonts w:ascii="Arial" w:eastAsia="宋体" w:hAnsi="Arial" w:cs="Arial"/>
          <w:color w:val="222222"/>
          <w:kern w:val="0"/>
          <w:sz w:val="27"/>
          <w:szCs w:val="27"/>
        </w:rPr>
        <w:t>在第四条</w:t>
      </w:r>
      <w:r w:rsidRPr="00A51194">
        <w:rPr>
          <w:rFonts w:ascii="Arial" w:eastAsia="宋体" w:hAnsi="Arial" w:cs="Arial"/>
          <w:color w:val="222222"/>
          <w:kern w:val="0"/>
          <w:sz w:val="27"/>
          <w:szCs w:val="27"/>
        </w:rPr>
        <w:t>“</w:t>
      </w:r>
      <w:r w:rsidRPr="00A51194">
        <w:rPr>
          <w:rFonts w:ascii="Arial" w:eastAsia="宋体" w:hAnsi="Arial" w:cs="Arial"/>
          <w:color w:val="222222"/>
          <w:kern w:val="0"/>
          <w:sz w:val="27"/>
          <w:szCs w:val="27"/>
        </w:rPr>
        <w:t>可享受的税前扣除</w:t>
      </w:r>
      <w:r w:rsidRPr="00A51194">
        <w:rPr>
          <w:rFonts w:ascii="Arial" w:eastAsia="宋体" w:hAnsi="Arial" w:cs="Arial"/>
          <w:color w:val="222222"/>
          <w:kern w:val="0"/>
          <w:sz w:val="27"/>
          <w:szCs w:val="27"/>
        </w:rPr>
        <w:t>”</w:t>
      </w:r>
      <w:r w:rsidRPr="00A51194">
        <w:rPr>
          <w:rFonts w:ascii="Arial" w:eastAsia="宋体" w:hAnsi="Arial" w:cs="Arial"/>
          <w:color w:val="222222"/>
          <w:kern w:val="0"/>
          <w:sz w:val="27"/>
          <w:szCs w:val="27"/>
        </w:rPr>
        <w:t>部分，根据《国务院关于设立</w:t>
      </w:r>
      <w:r w:rsidRPr="00A51194">
        <w:rPr>
          <w:rFonts w:ascii="Arial" w:eastAsia="宋体" w:hAnsi="Arial" w:cs="Arial"/>
          <w:color w:val="222222"/>
          <w:kern w:val="0"/>
          <w:sz w:val="27"/>
          <w:szCs w:val="27"/>
        </w:rPr>
        <w:t>3</w:t>
      </w:r>
      <w:r w:rsidRPr="00A51194">
        <w:rPr>
          <w:rFonts w:ascii="Arial" w:eastAsia="宋体" w:hAnsi="Arial" w:cs="Arial"/>
          <w:color w:val="222222"/>
          <w:kern w:val="0"/>
          <w:sz w:val="27"/>
          <w:szCs w:val="27"/>
        </w:rPr>
        <w:t>岁以下婴幼儿照护个人所得税专项附加扣除的通知》（国发〔</w:t>
      </w:r>
      <w:r w:rsidRPr="00A51194">
        <w:rPr>
          <w:rFonts w:ascii="Arial" w:eastAsia="宋体" w:hAnsi="Arial" w:cs="Arial"/>
          <w:color w:val="222222"/>
          <w:kern w:val="0"/>
          <w:sz w:val="27"/>
          <w:szCs w:val="27"/>
        </w:rPr>
        <w:t>2022</w:t>
      </w:r>
      <w:r w:rsidRPr="00A51194">
        <w:rPr>
          <w:rFonts w:ascii="Arial" w:eastAsia="宋体" w:hAnsi="Arial" w:cs="Arial"/>
          <w:color w:val="222222"/>
          <w:kern w:val="0"/>
          <w:sz w:val="27"/>
          <w:szCs w:val="27"/>
        </w:rPr>
        <w:t>〕</w:t>
      </w:r>
      <w:r w:rsidRPr="00A51194">
        <w:rPr>
          <w:rFonts w:ascii="Arial" w:eastAsia="宋体" w:hAnsi="Arial" w:cs="Arial"/>
          <w:color w:val="222222"/>
          <w:kern w:val="0"/>
          <w:sz w:val="27"/>
          <w:szCs w:val="27"/>
        </w:rPr>
        <w:t>8</w:t>
      </w:r>
      <w:r w:rsidRPr="00A51194">
        <w:rPr>
          <w:rFonts w:ascii="Arial" w:eastAsia="宋体" w:hAnsi="Arial" w:cs="Arial"/>
          <w:color w:val="222222"/>
          <w:kern w:val="0"/>
          <w:sz w:val="27"/>
          <w:szCs w:val="27"/>
        </w:rPr>
        <w:t>号）、《财政部</w:t>
      </w:r>
      <w:r w:rsidRPr="00A51194">
        <w:rPr>
          <w:rFonts w:ascii="Arial" w:eastAsia="宋体" w:hAnsi="Arial" w:cs="Arial"/>
          <w:color w:val="222222"/>
          <w:kern w:val="0"/>
          <w:sz w:val="27"/>
          <w:szCs w:val="27"/>
        </w:rPr>
        <w:t> </w:t>
      </w:r>
      <w:r w:rsidRPr="00A51194">
        <w:rPr>
          <w:rFonts w:ascii="Arial" w:eastAsia="宋体" w:hAnsi="Arial" w:cs="Arial"/>
          <w:color w:val="222222"/>
          <w:kern w:val="0"/>
          <w:sz w:val="27"/>
          <w:szCs w:val="27"/>
        </w:rPr>
        <w:t>税务总局关于个人养老金有关个人所得税政策的公告》（</w:t>
      </w:r>
      <w:r w:rsidRPr="00A51194">
        <w:rPr>
          <w:rFonts w:ascii="Arial" w:eastAsia="宋体" w:hAnsi="Arial" w:cs="Arial"/>
          <w:color w:val="222222"/>
          <w:kern w:val="0"/>
          <w:sz w:val="27"/>
          <w:szCs w:val="27"/>
        </w:rPr>
        <w:t>2022</w:t>
      </w:r>
      <w:r w:rsidRPr="00A51194">
        <w:rPr>
          <w:rFonts w:ascii="Arial" w:eastAsia="宋体" w:hAnsi="Arial" w:cs="Arial"/>
          <w:color w:val="222222"/>
          <w:kern w:val="0"/>
          <w:sz w:val="27"/>
          <w:szCs w:val="27"/>
        </w:rPr>
        <w:t>年第</w:t>
      </w:r>
      <w:r w:rsidRPr="00A51194">
        <w:rPr>
          <w:rFonts w:ascii="Arial" w:eastAsia="宋体" w:hAnsi="Arial" w:cs="Arial"/>
          <w:color w:val="222222"/>
          <w:kern w:val="0"/>
          <w:sz w:val="27"/>
          <w:szCs w:val="27"/>
        </w:rPr>
        <w:t>34</w:t>
      </w:r>
      <w:r w:rsidRPr="00A51194">
        <w:rPr>
          <w:rFonts w:ascii="Arial" w:eastAsia="宋体" w:hAnsi="Arial" w:cs="Arial"/>
          <w:color w:val="222222"/>
          <w:kern w:val="0"/>
          <w:sz w:val="27"/>
          <w:szCs w:val="27"/>
        </w:rPr>
        <w:t>号）规定，增加了</w:t>
      </w:r>
      <w:r w:rsidRPr="00A51194">
        <w:rPr>
          <w:rFonts w:ascii="Arial" w:eastAsia="宋体" w:hAnsi="Arial" w:cs="Arial"/>
          <w:color w:val="222222"/>
          <w:kern w:val="0"/>
          <w:sz w:val="27"/>
          <w:szCs w:val="27"/>
        </w:rPr>
        <w:t>3</w:t>
      </w:r>
      <w:r w:rsidRPr="00A51194">
        <w:rPr>
          <w:rFonts w:ascii="Arial" w:eastAsia="宋体" w:hAnsi="Arial" w:cs="Arial"/>
          <w:color w:val="222222"/>
          <w:kern w:val="0"/>
          <w:sz w:val="27"/>
          <w:szCs w:val="27"/>
        </w:rPr>
        <w:t>岁以下婴幼儿</w:t>
      </w:r>
      <w:proofErr w:type="gramStart"/>
      <w:r w:rsidRPr="00A51194">
        <w:rPr>
          <w:rFonts w:ascii="Arial" w:eastAsia="宋体" w:hAnsi="Arial" w:cs="Arial"/>
          <w:color w:val="222222"/>
          <w:kern w:val="0"/>
          <w:sz w:val="27"/>
          <w:szCs w:val="27"/>
        </w:rPr>
        <w:t>照护专项</w:t>
      </w:r>
      <w:proofErr w:type="gramEnd"/>
      <w:r w:rsidRPr="00A51194">
        <w:rPr>
          <w:rFonts w:ascii="Arial" w:eastAsia="宋体" w:hAnsi="Arial" w:cs="Arial"/>
          <w:color w:val="222222"/>
          <w:kern w:val="0"/>
          <w:sz w:val="27"/>
          <w:szCs w:val="27"/>
        </w:rPr>
        <w:t>附加扣除、个人养老金等可以在汇算中予以扣除的规定。</w:t>
      </w:r>
    </w:p>
    <w:p w:rsidR="008C359F" w:rsidRPr="00A51194" w:rsidRDefault="008C359F" w:rsidP="008C359F">
      <w:pPr>
        <w:widowControl/>
        <w:shd w:val="clear" w:color="auto" w:fill="FFFFFF"/>
        <w:spacing w:line="120" w:lineRule="auto"/>
        <w:ind w:firstLine="480"/>
        <w:jc w:val="left"/>
        <w:rPr>
          <w:rFonts w:ascii="Arial" w:eastAsia="宋体" w:hAnsi="Arial" w:cs="Arial"/>
          <w:color w:val="222222"/>
          <w:kern w:val="0"/>
          <w:sz w:val="27"/>
          <w:szCs w:val="27"/>
        </w:rPr>
      </w:pPr>
      <w:r w:rsidRPr="00A51194">
        <w:rPr>
          <w:rFonts w:ascii="Arial" w:eastAsia="宋体" w:hAnsi="Arial" w:cs="Arial"/>
          <w:b/>
          <w:bCs/>
          <w:color w:val="222222"/>
          <w:kern w:val="0"/>
          <w:sz w:val="27"/>
          <w:szCs w:val="27"/>
        </w:rPr>
        <w:t>二是</w:t>
      </w:r>
      <w:r w:rsidRPr="00A51194">
        <w:rPr>
          <w:rFonts w:ascii="Arial" w:eastAsia="宋体" w:hAnsi="Arial" w:cs="Arial"/>
          <w:color w:val="222222"/>
          <w:kern w:val="0"/>
          <w:sz w:val="27"/>
          <w:szCs w:val="27"/>
        </w:rPr>
        <w:t>在第十一条</w:t>
      </w:r>
      <w:r w:rsidRPr="00A51194">
        <w:rPr>
          <w:rFonts w:ascii="Arial" w:eastAsia="宋体" w:hAnsi="Arial" w:cs="Arial"/>
          <w:color w:val="222222"/>
          <w:kern w:val="0"/>
          <w:sz w:val="27"/>
          <w:szCs w:val="27"/>
        </w:rPr>
        <w:t>“</w:t>
      </w:r>
      <w:r w:rsidRPr="00A51194">
        <w:rPr>
          <w:rFonts w:ascii="Arial" w:eastAsia="宋体" w:hAnsi="Arial" w:cs="Arial"/>
          <w:color w:val="222222"/>
          <w:kern w:val="0"/>
          <w:sz w:val="27"/>
          <w:szCs w:val="27"/>
        </w:rPr>
        <w:t>汇算服务</w:t>
      </w:r>
      <w:r w:rsidRPr="00A51194">
        <w:rPr>
          <w:rFonts w:ascii="Arial" w:eastAsia="宋体" w:hAnsi="Arial" w:cs="Arial"/>
          <w:color w:val="222222"/>
          <w:kern w:val="0"/>
          <w:sz w:val="27"/>
          <w:szCs w:val="27"/>
        </w:rPr>
        <w:t>”</w:t>
      </w:r>
      <w:r w:rsidRPr="00A51194">
        <w:rPr>
          <w:rFonts w:ascii="Arial" w:eastAsia="宋体" w:hAnsi="Arial" w:cs="Arial"/>
          <w:color w:val="222222"/>
          <w:kern w:val="0"/>
          <w:sz w:val="27"/>
          <w:szCs w:val="27"/>
        </w:rPr>
        <w:t>部分，进一步完善了</w:t>
      </w:r>
      <w:proofErr w:type="gramStart"/>
      <w:r w:rsidRPr="00A51194">
        <w:rPr>
          <w:rFonts w:ascii="Arial" w:eastAsia="宋体" w:hAnsi="Arial" w:cs="Arial"/>
          <w:color w:val="222222"/>
          <w:kern w:val="0"/>
          <w:sz w:val="27"/>
          <w:szCs w:val="27"/>
        </w:rPr>
        <w:t>预约办</w:t>
      </w:r>
      <w:proofErr w:type="gramEnd"/>
      <w:r w:rsidRPr="00A51194">
        <w:rPr>
          <w:rFonts w:ascii="Arial" w:eastAsia="宋体" w:hAnsi="Arial" w:cs="Arial"/>
          <w:color w:val="222222"/>
          <w:kern w:val="0"/>
          <w:sz w:val="27"/>
          <w:szCs w:val="27"/>
        </w:rPr>
        <w:t>税制度，在维持预约办税起始时间（</w:t>
      </w:r>
      <w:r w:rsidRPr="00A51194">
        <w:rPr>
          <w:rFonts w:ascii="Arial" w:eastAsia="宋体" w:hAnsi="Arial" w:cs="Arial"/>
          <w:color w:val="222222"/>
          <w:kern w:val="0"/>
          <w:sz w:val="27"/>
          <w:szCs w:val="27"/>
        </w:rPr>
        <w:t>2</w:t>
      </w:r>
      <w:r w:rsidRPr="00A51194">
        <w:rPr>
          <w:rFonts w:ascii="Arial" w:eastAsia="宋体" w:hAnsi="Arial" w:cs="Arial"/>
          <w:color w:val="222222"/>
          <w:kern w:val="0"/>
          <w:sz w:val="27"/>
          <w:szCs w:val="27"/>
        </w:rPr>
        <w:t>月</w:t>
      </w:r>
      <w:r w:rsidRPr="00A51194">
        <w:rPr>
          <w:rFonts w:ascii="Arial" w:eastAsia="宋体" w:hAnsi="Arial" w:cs="Arial"/>
          <w:color w:val="222222"/>
          <w:kern w:val="0"/>
          <w:sz w:val="27"/>
          <w:szCs w:val="27"/>
        </w:rPr>
        <w:t>16</w:t>
      </w:r>
      <w:r w:rsidRPr="00A51194">
        <w:rPr>
          <w:rFonts w:ascii="Arial" w:eastAsia="宋体" w:hAnsi="Arial" w:cs="Arial"/>
          <w:color w:val="222222"/>
          <w:kern w:val="0"/>
          <w:sz w:val="27"/>
          <w:szCs w:val="27"/>
        </w:rPr>
        <w:t>日）基础上，将预约结束时间延长至</w:t>
      </w:r>
      <w:r w:rsidRPr="00A51194">
        <w:rPr>
          <w:rFonts w:ascii="Arial" w:eastAsia="宋体" w:hAnsi="Arial" w:cs="Arial"/>
          <w:color w:val="222222"/>
          <w:kern w:val="0"/>
          <w:sz w:val="27"/>
          <w:szCs w:val="27"/>
        </w:rPr>
        <w:t>3</w:t>
      </w:r>
      <w:r w:rsidRPr="00A51194">
        <w:rPr>
          <w:rFonts w:ascii="Arial" w:eastAsia="宋体" w:hAnsi="Arial" w:cs="Arial"/>
          <w:color w:val="222222"/>
          <w:kern w:val="0"/>
          <w:sz w:val="27"/>
          <w:szCs w:val="27"/>
        </w:rPr>
        <w:t>月</w:t>
      </w:r>
      <w:r w:rsidRPr="00A51194">
        <w:rPr>
          <w:rFonts w:ascii="Arial" w:eastAsia="宋体" w:hAnsi="Arial" w:cs="Arial"/>
          <w:color w:val="222222"/>
          <w:kern w:val="0"/>
          <w:sz w:val="27"/>
          <w:szCs w:val="27"/>
        </w:rPr>
        <w:t>20</w:t>
      </w:r>
      <w:r w:rsidRPr="00A51194">
        <w:rPr>
          <w:rFonts w:ascii="Arial" w:eastAsia="宋体" w:hAnsi="Arial" w:cs="Arial"/>
          <w:color w:val="222222"/>
          <w:kern w:val="0"/>
          <w:sz w:val="27"/>
          <w:szCs w:val="27"/>
        </w:rPr>
        <w:t>日，为纳税人提供更优的办理体验。</w:t>
      </w:r>
    </w:p>
    <w:p w:rsidR="008C359F" w:rsidRPr="00A51194" w:rsidRDefault="008C359F" w:rsidP="008C359F">
      <w:pPr>
        <w:widowControl/>
        <w:shd w:val="clear" w:color="auto" w:fill="FFFFFF"/>
        <w:spacing w:line="120" w:lineRule="auto"/>
        <w:ind w:firstLine="480"/>
        <w:jc w:val="left"/>
        <w:rPr>
          <w:rFonts w:ascii="Arial" w:eastAsia="宋体" w:hAnsi="Arial" w:cs="Arial"/>
          <w:color w:val="222222"/>
          <w:kern w:val="0"/>
          <w:sz w:val="27"/>
          <w:szCs w:val="27"/>
        </w:rPr>
      </w:pPr>
      <w:r w:rsidRPr="00A51194">
        <w:rPr>
          <w:rFonts w:ascii="Arial" w:eastAsia="宋体" w:hAnsi="Arial" w:cs="Arial"/>
          <w:b/>
          <w:bCs/>
          <w:color w:val="222222"/>
          <w:kern w:val="0"/>
          <w:sz w:val="27"/>
          <w:szCs w:val="27"/>
        </w:rPr>
        <w:t>三是</w:t>
      </w:r>
      <w:r w:rsidRPr="00A51194">
        <w:rPr>
          <w:rFonts w:ascii="Arial" w:eastAsia="宋体" w:hAnsi="Arial" w:cs="Arial"/>
          <w:color w:val="222222"/>
          <w:kern w:val="0"/>
          <w:sz w:val="27"/>
          <w:szCs w:val="27"/>
        </w:rPr>
        <w:t>在第十一条</w:t>
      </w:r>
      <w:r w:rsidRPr="00A51194">
        <w:rPr>
          <w:rFonts w:ascii="Arial" w:eastAsia="宋体" w:hAnsi="Arial" w:cs="Arial"/>
          <w:color w:val="222222"/>
          <w:kern w:val="0"/>
          <w:sz w:val="27"/>
          <w:szCs w:val="27"/>
        </w:rPr>
        <w:t>“</w:t>
      </w:r>
      <w:r w:rsidRPr="00A51194">
        <w:rPr>
          <w:rFonts w:ascii="Arial" w:eastAsia="宋体" w:hAnsi="Arial" w:cs="Arial"/>
          <w:color w:val="222222"/>
          <w:kern w:val="0"/>
          <w:sz w:val="27"/>
          <w:szCs w:val="27"/>
        </w:rPr>
        <w:t>汇算服务</w:t>
      </w:r>
      <w:r w:rsidRPr="00A51194">
        <w:rPr>
          <w:rFonts w:ascii="Arial" w:eastAsia="宋体" w:hAnsi="Arial" w:cs="Arial"/>
          <w:color w:val="222222"/>
          <w:kern w:val="0"/>
          <w:sz w:val="27"/>
          <w:szCs w:val="27"/>
        </w:rPr>
        <w:t>”</w:t>
      </w:r>
      <w:r w:rsidRPr="00A51194">
        <w:rPr>
          <w:rFonts w:ascii="Arial" w:eastAsia="宋体" w:hAnsi="Arial" w:cs="Arial"/>
          <w:color w:val="222222"/>
          <w:kern w:val="0"/>
          <w:sz w:val="27"/>
          <w:szCs w:val="27"/>
        </w:rPr>
        <w:t>部分，新增了对生活负担较重的纳税人优先退税的规定。</w:t>
      </w:r>
    </w:p>
    <w:p w:rsidR="008C359F" w:rsidRPr="00A51194" w:rsidRDefault="008C359F" w:rsidP="008C359F">
      <w:pPr>
        <w:widowControl/>
        <w:shd w:val="clear" w:color="auto" w:fill="FFFFFF"/>
        <w:spacing w:line="120" w:lineRule="auto"/>
        <w:ind w:firstLine="480"/>
        <w:jc w:val="left"/>
        <w:rPr>
          <w:rFonts w:ascii="Arial" w:eastAsia="宋体" w:hAnsi="Arial" w:cs="Arial"/>
          <w:color w:val="222222"/>
          <w:kern w:val="0"/>
          <w:sz w:val="27"/>
          <w:szCs w:val="27"/>
        </w:rPr>
      </w:pPr>
      <w:r w:rsidRPr="00A51194">
        <w:rPr>
          <w:rFonts w:ascii="Arial" w:eastAsia="宋体" w:hAnsi="Arial" w:cs="Arial"/>
          <w:b/>
          <w:bCs/>
          <w:color w:val="222222"/>
          <w:kern w:val="0"/>
          <w:sz w:val="27"/>
          <w:szCs w:val="27"/>
        </w:rPr>
        <w:t>三、今年汇算新推出了哪些优化服务举措？</w:t>
      </w:r>
    </w:p>
    <w:p w:rsidR="008C359F" w:rsidRPr="00A51194" w:rsidRDefault="008C359F" w:rsidP="008C359F">
      <w:pPr>
        <w:widowControl/>
        <w:shd w:val="clear" w:color="auto" w:fill="FFFFFF"/>
        <w:spacing w:line="120" w:lineRule="auto"/>
        <w:ind w:firstLine="480"/>
        <w:jc w:val="left"/>
        <w:rPr>
          <w:rFonts w:ascii="Arial" w:eastAsia="宋体" w:hAnsi="Arial" w:cs="Arial"/>
          <w:color w:val="222222"/>
          <w:kern w:val="0"/>
          <w:sz w:val="27"/>
          <w:szCs w:val="27"/>
        </w:rPr>
      </w:pPr>
      <w:r w:rsidRPr="00A51194">
        <w:rPr>
          <w:rFonts w:ascii="Arial" w:eastAsia="宋体" w:hAnsi="Arial" w:cs="Arial"/>
          <w:color w:val="222222"/>
          <w:kern w:val="0"/>
          <w:sz w:val="27"/>
          <w:szCs w:val="27"/>
        </w:rPr>
        <w:t>今年汇算在确保优化服务常态化的基础上，又新推出了以下服务举措：</w:t>
      </w:r>
    </w:p>
    <w:p w:rsidR="008C359F" w:rsidRPr="00A51194" w:rsidRDefault="008C359F" w:rsidP="008C359F">
      <w:pPr>
        <w:widowControl/>
        <w:shd w:val="clear" w:color="auto" w:fill="FFFFFF"/>
        <w:spacing w:line="120" w:lineRule="auto"/>
        <w:ind w:firstLine="480"/>
        <w:jc w:val="left"/>
        <w:rPr>
          <w:rFonts w:ascii="Arial" w:eastAsia="宋体" w:hAnsi="Arial" w:cs="Arial"/>
          <w:color w:val="222222"/>
          <w:kern w:val="0"/>
          <w:sz w:val="27"/>
          <w:szCs w:val="27"/>
        </w:rPr>
      </w:pPr>
      <w:r w:rsidRPr="00A51194">
        <w:rPr>
          <w:rFonts w:ascii="Arial" w:eastAsia="宋体" w:hAnsi="Arial" w:cs="Arial"/>
          <w:b/>
          <w:bCs/>
          <w:color w:val="222222"/>
          <w:kern w:val="0"/>
          <w:sz w:val="27"/>
          <w:szCs w:val="27"/>
        </w:rPr>
        <w:t>（一）优先退税服务范围进一步扩大。</w:t>
      </w:r>
      <w:r w:rsidRPr="00A51194">
        <w:rPr>
          <w:rFonts w:ascii="Arial" w:eastAsia="宋体" w:hAnsi="Arial" w:cs="Arial"/>
          <w:color w:val="222222"/>
          <w:kern w:val="0"/>
          <w:sz w:val="27"/>
          <w:szCs w:val="27"/>
        </w:rPr>
        <w:t>在</w:t>
      </w:r>
      <w:r w:rsidRPr="00A51194">
        <w:rPr>
          <w:rFonts w:ascii="Arial" w:eastAsia="宋体" w:hAnsi="Arial" w:cs="Arial"/>
          <w:color w:val="222222"/>
          <w:kern w:val="0"/>
          <w:sz w:val="27"/>
          <w:szCs w:val="27"/>
        </w:rPr>
        <w:t>2021</w:t>
      </w:r>
      <w:r w:rsidRPr="00A51194">
        <w:rPr>
          <w:rFonts w:ascii="Arial" w:eastAsia="宋体" w:hAnsi="Arial" w:cs="Arial"/>
          <w:color w:val="222222"/>
          <w:kern w:val="0"/>
          <w:sz w:val="27"/>
          <w:szCs w:val="27"/>
        </w:rPr>
        <w:t>年度汇算对</w:t>
      </w:r>
      <w:r w:rsidRPr="00A51194">
        <w:rPr>
          <w:rFonts w:ascii="Arial" w:eastAsia="宋体" w:hAnsi="Arial" w:cs="Arial"/>
          <w:color w:val="222222"/>
          <w:kern w:val="0"/>
          <w:sz w:val="27"/>
          <w:szCs w:val="27"/>
        </w:rPr>
        <w:t>“</w:t>
      </w:r>
      <w:r w:rsidRPr="00A51194">
        <w:rPr>
          <w:rFonts w:ascii="Arial" w:eastAsia="宋体" w:hAnsi="Arial" w:cs="Arial"/>
          <w:color w:val="222222"/>
          <w:kern w:val="0"/>
          <w:sz w:val="27"/>
          <w:szCs w:val="27"/>
        </w:rPr>
        <w:t>上有老下有小</w:t>
      </w:r>
      <w:r w:rsidRPr="00A51194">
        <w:rPr>
          <w:rFonts w:ascii="Arial" w:eastAsia="宋体" w:hAnsi="Arial" w:cs="Arial"/>
          <w:color w:val="222222"/>
          <w:kern w:val="0"/>
          <w:sz w:val="27"/>
          <w:szCs w:val="27"/>
        </w:rPr>
        <w:t>”</w:t>
      </w:r>
      <w:r w:rsidRPr="00A51194">
        <w:rPr>
          <w:rFonts w:ascii="Arial" w:eastAsia="宋体" w:hAnsi="Arial" w:cs="Arial"/>
          <w:color w:val="222222"/>
          <w:kern w:val="0"/>
          <w:sz w:val="27"/>
          <w:szCs w:val="27"/>
        </w:rPr>
        <w:t>和看病负担较重的纳税人优先退税的基础上，进一步扩大优先退税服务范围，一是</w:t>
      </w:r>
      <w:r w:rsidRPr="00A51194">
        <w:rPr>
          <w:rFonts w:ascii="Arial" w:eastAsia="宋体" w:hAnsi="Arial" w:cs="Arial"/>
          <w:color w:val="222222"/>
          <w:kern w:val="0"/>
          <w:sz w:val="27"/>
          <w:szCs w:val="27"/>
        </w:rPr>
        <w:t>“</w:t>
      </w:r>
      <w:r w:rsidRPr="00A51194">
        <w:rPr>
          <w:rFonts w:ascii="Arial" w:eastAsia="宋体" w:hAnsi="Arial" w:cs="Arial"/>
          <w:color w:val="222222"/>
          <w:kern w:val="0"/>
          <w:sz w:val="27"/>
          <w:szCs w:val="27"/>
        </w:rPr>
        <w:t>下有小</w:t>
      </w:r>
      <w:r w:rsidRPr="00A51194">
        <w:rPr>
          <w:rFonts w:ascii="Arial" w:eastAsia="宋体" w:hAnsi="Arial" w:cs="Arial"/>
          <w:color w:val="222222"/>
          <w:kern w:val="0"/>
          <w:sz w:val="27"/>
          <w:szCs w:val="27"/>
        </w:rPr>
        <w:t>”</w:t>
      </w:r>
      <w:r w:rsidRPr="00A51194">
        <w:rPr>
          <w:rFonts w:ascii="Arial" w:eastAsia="宋体" w:hAnsi="Arial" w:cs="Arial"/>
          <w:color w:val="222222"/>
          <w:kern w:val="0"/>
          <w:sz w:val="27"/>
          <w:szCs w:val="27"/>
        </w:rPr>
        <w:t>的范围拓展至填报了</w:t>
      </w:r>
      <w:r w:rsidRPr="00A51194">
        <w:rPr>
          <w:rFonts w:ascii="Arial" w:eastAsia="宋体" w:hAnsi="Arial" w:cs="Arial"/>
          <w:color w:val="222222"/>
          <w:kern w:val="0"/>
          <w:sz w:val="27"/>
          <w:szCs w:val="27"/>
        </w:rPr>
        <w:t>3</w:t>
      </w:r>
      <w:r w:rsidRPr="00A51194">
        <w:rPr>
          <w:rFonts w:ascii="Arial" w:eastAsia="宋体" w:hAnsi="Arial" w:cs="Arial"/>
          <w:color w:val="222222"/>
          <w:kern w:val="0"/>
          <w:sz w:val="27"/>
          <w:szCs w:val="27"/>
        </w:rPr>
        <w:t>岁以下婴幼儿</w:t>
      </w:r>
      <w:proofErr w:type="gramStart"/>
      <w:r w:rsidRPr="00A51194">
        <w:rPr>
          <w:rFonts w:ascii="Arial" w:eastAsia="宋体" w:hAnsi="Arial" w:cs="Arial"/>
          <w:color w:val="222222"/>
          <w:kern w:val="0"/>
          <w:sz w:val="27"/>
          <w:szCs w:val="27"/>
        </w:rPr>
        <w:t>照护专项</w:t>
      </w:r>
      <w:proofErr w:type="gramEnd"/>
      <w:r w:rsidRPr="00A51194">
        <w:rPr>
          <w:rFonts w:ascii="Arial" w:eastAsia="宋体" w:hAnsi="Arial" w:cs="Arial"/>
          <w:color w:val="222222"/>
          <w:kern w:val="0"/>
          <w:sz w:val="27"/>
          <w:szCs w:val="27"/>
        </w:rPr>
        <w:t>附加扣除的纳税人；二是将</w:t>
      </w:r>
      <w:r w:rsidRPr="00A51194">
        <w:rPr>
          <w:rFonts w:ascii="Arial" w:eastAsia="宋体" w:hAnsi="Arial" w:cs="Arial"/>
          <w:color w:val="222222"/>
          <w:kern w:val="0"/>
          <w:sz w:val="27"/>
          <w:szCs w:val="27"/>
        </w:rPr>
        <w:t>2022</w:t>
      </w:r>
      <w:r w:rsidRPr="00A51194">
        <w:rPr>
          <w:rFonts w:ascii="Arial" w:eastAsia="宋体" w:hAnsi="Arial" w:cs="Arial"/>
          <w:color w:val="222222"/>
          <w:kern w:val="0"/>
          <w:sz w:val="27"/>
          <w:szCs w:val="27"/>
        </w:rPr>
        <w:t>年度收入降幅较大的纳税人也纳入优先退税服务范围。</w:t>
      </w:r>
    </w:p>
    <w:p w:rsidR="008C359F" w:rsidRPr="00A51194" w:rsidRDefault="008C359F" w:rsidP="008C359F">
      <w:pPr>
        <w:widowControl/>
        <w:shd w:val="clear" w:color="auto" w:fill="FFFFFF"/>
        <w:spacing w:line="120" w:lineRule="auto"/>
        <w:ind w:firstLine="480"/>
        <w:jc w:val="left"/>
        <w:rPr>
          <w:rFonts w:ascii="Arial" w:eastAsia="宋体" w:hAnsi="Arial" w:cs="Arial"/>
          <w:color w:val="222222"/>
          <w:kern w:val="0"/>
          <w:sz w:val="27"/>
          <w:szCs w:val="27"/>
        </w:rPr>
      </w:pPr>
      <w:r w:rsidRPr="00A51194">
        <w:rPr>
          <w:rFonts w:ascii="Arial" w:eastAsia="宋体" w:hAnsi="Arial" w:cs="Arial"/>
          <w:b/>
          <w:bCs/>
          <w:color w:val="222222"/>
          <w:kern w:val="0"/>
          <w:sz w:val="27"/>
          <w:szCs w:val="27"/>
        </w:rPr>
        <w:t>（二）预约办税期限进一步延长。</w:t>
      </w:r>
      <w:r w:rsidRPr="00A51194">
        <w:rPr>
          <w:rFonts w:ascii="Arial" w:eastAsia="宋体" w:hAnsi="Arial" w:cs="Arial"/>
          <w:color w:val="222222"/>
          <w:kern w:val="0"/>
          <w:sz w:val="27"/>
          <w:szCs w:val="27"/>
        </w:rPr>
        <w:t>为向纳税人提供更好的服务，使税收公共服务更有效率、更有质量、更有秩序，</w:t>
      </w:r>
      <w:r w:rsidRPr="00A51194">
        <w:rPr>
          <w:rFonts w:ascii="Arial" w:eastAsia="宋体" w:hAnsi="Arial" w:cs="Arial"/>
          <w:color w:val="222222"/>
          <w:kern w:val="0"/>
          <w:sz w:val="27"/>
          <w:szCs w:val="27"/>
        </w:rPr>
        <w:t>2022</w:t>
      </w:r>
      <w:r w:rsidRPr="00A51194">
        <w:rPr>
          <w:rFonts w:ascii="Arial" w:eastAsia="宋体" w:hAnsi="Arial" w:cs="Arial"/>
          <w:color w:val="222222"/>
          <w:kern w:val="0"/>
          <w:sz w:val="27"/>
          <w:szCs w:val="27"/>
        </w:rPr>
        <w:t>年度汇算初期将继续实施预约办税。有在</w:t>
      </w:r>
      <w:r w:rsidRPr="00A51194">
        <w:rPr>
          <w:rFonts w:ascii="Arial" w:eastAsia="宋体" w:hAnsi="Arial" w:cs="Arial"/>
          <w:color w:val="222222"/>
          <w:kern w:val="0"/>
          <w:sz w:val="27"/>
          <w:szCs w:val="27"/>
        </w:rPr>
        <w:t>3</w:t>
      </w:r>
      <w:r w:rsidRPr="00A51194">
        <w:rPr>
          <w:rFonts w:ascii="Arial" w:eastAsia="宋体" w:hAnsi="Arial" w:cs="Arial"/>
          <w:color w:val="222222"/>
          <w:kern w:val="0"/>
          <w:sz w:val="27"/>
          <w:szCs w:val="27"/>
        </w:rPr>
        <w:t>月</w:t>
      </w:r>
      <w:r w:rsidRPr="00A51194">
        <w:rPr>
          <w:rFonts w:ascii="Arial" w:eastAsia="宋体" w:hAnsi="Arial" w:cs="Arial"/>
          <w:color w:val="222222"/>
          <w:kern w:val="0"/>
          <w:sz w:val="27"/>
          <w:szCs w:val="27"/>
        </w:rPr>
        <w:t>1</w:t>
      </w:r>
      <w:r w:rsidRPr="00A51194">
        <w:rPr>
          <w:rFonts w:ascii="Arial" w:eastAsia="宋体" w:hAnsi="Arial" w:cs="Arial"/>
          <w:color w:val="222222"/>
          <w:kern w:val="0"/>
          <w:sz w:val="27"/>
          <w:szCs w:val="27"/>
        </w:rPr>
        <w:t>日</w:t>
      </w:r>
      <w:r w:rsidRPr="00A51194">
        <w:rPr>
          <w:rFonts w:ascii="Arial" w:eastAsia="宋体" w:hAnsi="Arial" w:cs="Arial"/>
          <w:color w:val="222222"/>
          <w:kern w:val="0"/>
          <w:sz w:val="27"/>
          <w:szCs w:val="27"/>
        </w:rPr>
        <w:t>-20</w:t>
      </w:r>
      <w:r w:rsidRPr="00A51194">
        <w:rPr>
          <w:rFonts w:ascii="Arial" w:eastAsia="宋体" w:hAnsi="Arial" w:cs="Arial"/>
          <w:color w:val="222222"/>
          <w:kern w:val="0"/>
          <w:sz w:val="27"/>
          <w:szCs w:val="27"/>
        </w:rPr>
        <w:t>日期间办税需求的纳税人，可以在</w:t>
      </w:r>
      <w:r w:rsidRPr="00A51194">
        <w:rPr>
          <w:rFonts w:ascii="Arial" w:eastAsia="宋体" w:hAnsi="Arial" w:cs="Arial"/>
          <w:color w:val="222222"/>
          <w:kern w:val="0"/>
          <w:sz w:val="27"/>
          <w:szCs w:val="27"/>
        </w:rPr>
        <w:t>2</w:t>
      </w:r>
      <w:r w:rsidRPr="00A51194">
        <w:rPr>
          <w:rFonts w:ascii="Arial" w:eastAsia="宋体" w:hAnsi="Arial" w:cs="Arial"/>
          <w:color w:val="222222"/>
          <w:kern w:val="0"/>
          <w:sz w:val="27"/>
          <w:szCs w:val="27"/>
        </w:rPr>
        <w:t>月</w:t>
      </w:r>
      <w:r w:rsidRPr="00A51194">
        <w:rPr>
          <w:rFonts w:ascii="Arial" w:eastAsia="宋体" w:hAnsi="Arial" w:cs="Arial"/>
          <w:color w:val="222222"/>
          <w:kern w:val="0"/>
          <w:sz w:val="27"/>
          <w:szCs w:val="27"/>
        </w:rPr>
        <w:t>16</w:t>
      </w:r>
      <w:r w:rsidRPr="00A51194">
        <w:rPr>
          <w:rFonts w:ascii="Arial" w:eastAsia="宋体" w:hAnsi="Arial" w:cs="Arial"/>
          <w:color w:val="222222"/>
          <w:kern w:val="0"/>
          <w:sz w:val="27"/>
          <w:szCs w:val="27"/>
        </w:rPr>
        <w:t>日（含）后通过个税</w:t>
      </w:r>
      <w:r w:rsidRPr="00A51194">
        <w:rPr>
          <w:rFonts w:ascii="Arial" w:eastAsia="宋体" w:hAnsi="Arial" w:cs="Arial"/>
          <w:color w:val="222222"/>
          <w:kern w:val="0"/>
          <w:sz w:val="27"/>
          <w:szCs w:val="27"/>
        </w:rPr>
        <w:t>APP</w:t>
      </w:r>
      <w:r w:rsidRPr="00A51194">
        <w:rPr>
          <w:rFonts w:ascii="Arial" w:eastAsia="宋体" w:hAnsi="Arial" w:cs="Arial"/>
          <w:color w:val="222222"/>
          <w:kern w:val="0"/>
          <w:sz w:val="27"/>
          <w:szCs w:val="27"/>
        </w:rPr>
        <w:t>及网站预约办理时间，并按照预约</w:t>
      </w:r>
      <w:r w:rsidRPr="00A51194">
        <w:rPr>
          <w:rFonts w:ascii="Arial" w:eastAsia="宋体" w:hAnsi="Arial" w:cs="Arial"/>
          <w:color w:val="222222"/>
          <w:kern w:val="0"/>
          <w:sz w:val="27"/>
          <w:szCs w:val="27"/>
        </w:rPr>
        <w:lastRenderedPageBreak/>
        <w:t>时间办理汇算。</w:t>
      </w:r>
      <w:r w:rsidRPr="00A51194">
        <w:rPr>
          <w:rFonts w:ascii="Arial" w:eastAsia="宋体" w:hAnsi="Arial" w:cs="Arial"/>
          <w:color w:val="222222"/>
          <w:kern w:val="0"/>
          <w:sz w:val="27"/>
          <w:szCs w:val="27"/>
        </w:rPr>
        <w:t>3</w:t>
      </w:r>
      <w:r w:rsidRPr="00A51194">
        <w:rPr>
          <w:rFonts w:ascii="Arial" w:eastAsia="宋体" w:hAnsi="Arial" w:cs="Arial"/>
          <w:color w:val="222222"/>
          <w:kern w:val="0"/>
          <w:sz w:val="27"/>
          <w:szCs w:val="27"/>
        </w:rPr>
        <w:t>月</w:t>
      </w:r>
      <w:r w:rsidRPr="00A51194">
        <w:rPr>
          <w:rFonts w:ascii="Arial" w:eastAsia="宋体" w:hAnsi="Arial" w:cs="Arial"/>
          <w:color w:val="222222"/>
          <w:kern w:val="0"/>
          <w:sz w:val="27"/>
          <w:szCs w:val="27"/>
        </w:rPr>
        <w:t>21</w:t>
      </w:r>
      <w:r w:rsidRPr="00A51194">
        <w:rPr>
          <w:rFonts w:ascii="Arial" w:eastAsia="宋体" w:hAnsi="Arial" w:cs="Arial"/>
          <w:color w:val="222222"/>
          <w:kern w:val="0"/>
          <w:sz w:val="27"/>
          <w:szCs w:val="27"/>
        </w:rPr>
        <w:t>日后，纳税人无需预约，可在汇算期内随时办理。</w:t>
      </w:r>
    </w:p>
    <w:p w:rsidR="008C359F" w:rsidRPr="00A51194" w:rsidRDefault="008C359F" w:rsidP="008C359F">
      <w:pPr>
        <w:widowControl/>
        <w:shd w:val="clear" w:color="auto" w:fill="FFFFFF"/>
        <w:spacing w:line="120" w:lineRule="auto"/>
        <w:ind w:firstLine="480"/>
        <w:jc w:val="left"/>
        <w:rPr>
          <w:rFonts w:ascii="Arial" w:eastAsia="宋体" w:hAnsi="Arial" w:cs="Arial"/>
          <w:color w:val="222222"/>
          <w:kern w:val="0"/>
          <w:sz w:val="27"/>
          <w:szCs w:val="27"/>
        </w:rPr>
      </w:pPr>
      <w:r w:rsidRPr="00A51194">
        <w:rPr>
          <w:rFonts w:ascii="Arial" w:eastAsia="宋体" w:hAnsi="Arial" w:cs="Arial"/>
          <w:b/>
          <w:bCs/>
          <w:color w:val="222222"/>
          <w:kern w:val="0"/>
          <w:sz w:val="27"/>
          <w:szCs w:val="27"/>
        </w:rPr>
        <w:t>（三）推出个人养老金税前扣除</w:t>
      </w:r>
      <w:proofErr w:type="gramStart"/>
      <w:r w:rsidRPr="00A51194">
        <w:rPr>
          <w:rFonts w:ascii="Arial" w:eastAsia="宋体" w:hAnsi="Arial" w:cs="Arial"/>
          <w:b/>
          <w:bCs/>
          <w:color w:val="222222"/>
          <w:kern w:val="0"/>
          <w:sz w:val="27"/>
          <w:szCs w:val="27"/>
        </w:rPr>
        <w:t>智能扫码填报</w:t>
      </w:r>
      <w:proofErr w:type="gramEnd"/>
      <w:r w:rsidRPr="00A51194">
        <w:rPr>
          <w:rFonts w:ascii="Arial" w:eastAsia="宋体" w:hAnsi="Arial" w:cs="Arial"/>
          <w:b/>
          <w:bCs/>
          <w:color w:val="222222"/>
          <w:kern w:val="0"/>
          <w:sz w:val="27"/>
          <w:szCs w:val="27"/>
        </w:rPr>
        <w:t>服务。</w:t>
      </w:r>
      <w:r w:rsidRPr="00A51194">
        <w:rPr>
          <w:rFonts w:ascii="Arial" w:eastAsia="宋体" w:hAnsi="Arial" w:cs="Arial"/>
          <w:color w:val="222222"/>
          <w:kern w:val="0"/>
          <w:sz w:val="27"/>
          <w:szCs w:val="27"/>
        </w:rPr>
        <w:t>2022</w:t>
      </w:r>
      <w:r w:rsidRPr="00A51194">
        <w:rPr>
          <w:rFonts w:ascii="Arial" w:eastAsia="宋体" w:hAnsi="Arial" w:cs="Arial"/>
          <w:color w:val="222222"/>
          <w:kern w:val="0"/>
          <w:sz w:val="27"/>
          <w:szCs w:val="27"/>
        </w:rPr>
        <w:t>年个人养老金制度在部分城市先行实施，符合条件的个人可填报享受</w:t>
      </w:r>
      <w:r w:rsidRPr="00A51194">
        <w:rPr>
          <w:rFonts w:ascii="Arial" w:eastAsia="宋体" w:hAnsi="Arial" w:cs="Arial"/>
          <w:color w:val="222222"/>
          <w:kern w:val="0"/>
          <w:sz w:val="27"/>
          <w:szCs w:val="27"/>
        </w:rPr>
        <w:t>2022</w:t>
      </w:r>
      <w:r w:rsidRPr="00A51194">
        <w:rPr>
          <w:rFonts w:ascii="Arial" w:eastAsia="宋体" w:hAnsi="Arial" w:cs="Arial"/>
          <w:color w:val="222222"/>
          <w:kern w:val="0"/>
          <w:sz w:val="27"/>
          <w:szCs w:val="27"/>
        </w:rPr>
        <w:t>年度税前扣除。纳税人使用个税</w:t>
      </w:r>
      <w:r w:rsidRPr="00A51194">
        <w:rPr>
          <w:rFonts w:ascii="Arial" w:eastAsia="宋体" w:hAnsi="Arial" w:cs="Arial"/>
          <w:color w:val="222222"/>
          <w:kern w:val="0"/>
          <w:sz w:val="27"/>
          <w:szCs w:val="27"/>
        </w:rPr>
        <w:t>APP</w:t>
      </w:r>
      <w:r w:rsidRPr="00A51194">
        <w:rPr>
          <w:rFonts w:ascii="Arial" w:eastAsia="宋体" w:hAnsi="Arial" w:cs="Arial"/>
          <w:color w:val="222222"/>
          <w:kern w:val="0"/>
          <w:sz w:val="27"/>
          <w:szCs w:val="27"/>
        </w:rPr>
        <w:t>扫描年度缴费凭证上的二</w:t>
      </w:r>
      <w:proofErr w:type="gramStart"/>
      <w:r w:rsidRPr="00A51194">
        <w:rPr>
          <w:rFonts w:ascii="Arial" w:eastAsia="宋体" w:hAnsi="Arial" w:cs="Arial"/>
          <w:color w:val="222222"/>
          <w:kern w:val="0"/>
          <w:sz w:val="27"/>
          <w:szCs w:val="27"/>
        </w:rPr>
        <w:t>维码即</w:t>
      </w:r>
      <w:proofErr w:type="gramEnd"/>
      <w:r w:rsidRPr="00A51194">
        <w:rPr>
          <w:rFonts w:ascii="Arial" w:eastAsia="宋体" w:hAnsi="Arial" w:cs="Arial"/>
          <w:color w:val="222222"/>
          <w:kern w:val="0"/>
          <w:sz w:val="27"/>
          <w:szCs w:val="27"/>
        </w:rPr>
        <w:t>可生成年度扣除信息并自动填报，在办理汇算时享受个人养老金税前扣除。</w:t>
      </w:r>
    </w:p>
    <w:p w:rsidR="00557CE4" w:rsidRPr="008C359F" w:rsidRDefault="00557CE4"/>
    <w:sectPr w:rsidR="00557CE4" w:rsidRPr="008C359F">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359F"/>
    <w:rsid w:val="00557CE4"/>
    <w:rsid w:val="008C35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359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C359F"/>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8C359F"/>
    <w:rPr>
      <w:b/>
      <w:bCs/>
    </w:rPr>
  </w:style>
  <w:style w:type="paragraph" w:styleId="a5">
    <w:name w:val="Balloon Text"/>
    <w:basedOn w:val="a"/>
    <w:link w:val="Char"/>
    <w:uiPriority w:val="99"/>
    <w:semiHidden/>
    <w:unhideWhenUsed/>
    <w:rsid w:val="008C359F"/>
    <w:rPr>
      <w:sz w:val="18"/>
      <w:szCs w:val="18"/>
    </w:rPr>
  </w:style>
  <w:style w:type="character" w:customStyle="1" w:styleId="Char">
    <w:name w:val="批注框文本 Char"/>
    <w:basedOn w:val="a0"/>
    <w:link w:val="a5"/>
    <w:uiPriority w:val="99"/>
    <w:semiHidden/>
    <w:rsid w:val="008C359F"/>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359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C359F"/>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8C359F"/>
    <w:rPr>
      <w:b/>
      <w:bCs/>
    </w:rPr>
  </w:style>
  <w:style w:type="paragraph" w:styleId="a5">
    <w:name w:val="Balloon Text"/>
    <w:basedOn w:val="a"/>
    <w:link w:val="Char"/>
    <w:uiPriority w:val="99"/>
    <w:semiHidden/>
    <w:unhideWhenUsed/>
    <w:rsid w:val="008C359F"/>
    <w:rPr>
      <w:sz w:val="18"/>
      <w:szCs w:val="18"/>
    </w:rPr>
  </w:style>
  <w:style w:type="character" w:customStyle="1" w:styleId="Char">
    <w:name w:val="批注框文本 Char"/>
    <w:basedOn w:val="a0"/>
    <w:link w:val="a5"/>
    <w:uiPriority w:val="99"/>
    <w:semiHidden/>
    <w:rsid w:val="008C359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http://www.chinatax.gov.cn/chinatax/n363/c5184015/5184015/files/%E4%B8%AA%E4%BA%BA%E6%89%80%E5%BE%97%E7%A8%8E%E7%A8%8E%E7%8E%87%E8%A1%A8%EF%BC%88%E7%BB%BC%E5%90%88%E6%89%80%E5%BE%97%E9%80%82%E7%94%A8%EF%BC%89.pdf" TargetMode="External"/><Relationship Id="rId4"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758</Words>
  <Characters>4323</Characters>
  <Application>Microsoft Office Word</Application>
  <DocSecurity>0</DocSecurity>
  <Lines>36</Lines>
  <Paragraphs>10</Paragraphs>
  <ScaleCrop>false</ScaleCrop>
  <Company/>
  <LinksUpToDate>false</LinksUpToDate>
  <CharactersWithSpaces>5071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马仁利</dc:creator>
  <cp:lastModifiedBy>马仁利</cp:lastModifiedBy>
  <cp:revision>1</cp:revision>
  <dcterms:created xsi:type="dcterms:W3CDTF">2023-04-24T07:37:00Z</dcterms:created>
  <dcterms:modified xsi:type="dcterms:W3CDTF">2023-04-24T07:38:00Z</dcterms:modified>
</cp:coreProperties>
</file>