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songti tc" w:hAnsi="songti tc" w:eastAsia="songti tc" w:cs="songti tc"/>
          <w:b/>
          <w:color w:val="000000"/>
          <w:kern w:val="0"/>
          <w:sz w:val="32"/>
          <w:szCs w:val="32"/>
          <w:lang w:val="en-US" w:eastAsia="zh-CN" w:bidi="ar"/>
        </w:rPr>
        <w:t>美国德克萨斯大学奥斯汀分校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cs="Calibri"/>
        </w:rPr>
      </w:pP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val="en-US" w:eastAsia="zh-CN" w:bidi="ar"/>
        </w:rPr>
        <w:t>University of Texas at Austin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暑假“国际学术课程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-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语言文化方向”</w:t>
      </w:r>
    </w:p>
    <w:p>
      <w:pPr>
        <w:pStyle w:val="60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202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4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年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7</w:t>
      </w:r>
      <w:r>
        <w:rPr>
          <w:rFonts w:hint="eastAsia" w:asciiTheme="minorHAnsi" w:hAnsiTheme="minorHAnsi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15日-8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9日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288" w:lineRule="auto"/>
        <w:ind w:left="0" w:leftChars="0" w:right="0" w:rightChars="0"/>
        <w:jc w:val="left"/>
        <w:textAlignment w:val="auto"/>
        <w:outlineLvl w:val="9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一、项目综述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德克萨斯大学奥斯汀分校（University of Texas at Austin），简称UT-Austin，是德克萨斯大学系统的旗舰校区，是一所世界著名的顶尖公立研究型大学，也是全美最负盛名的“公立常春藤”最初八所院校之一。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学校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位于美国第二大州-德克萨斯州的首府奥斯汀，以商业和高科技为主，半导体和计算机产业发展迅猛，是众多高科技企业所在的高科技城，其中包括DELL 电脑、IBM、德州仪器等，被誉为“硅丘”。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奥斯汀分校拥有18所学院，在校学生超过51000人，该校是知名的国际教育卓越学校，有超过7000国际学生与学者，1000ESL学生，4000多留学生。其教学与研究水平世界知名，在英语教学的课程设置和教学实践方面尤其突出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国际学术课程是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德克萨斯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大学奥斯汀分校每年为来自全世界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学生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定制的暑期科研课程。课程的学术和科研含量是完全是按照大学各专业要求而设定的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2405" cy="28117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2" w:name="_GoBack"/>
      <w:bookmarkEnd w:id="2"/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二、项目特色优势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【名校教育资源】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由全球一流大学的导师亲自授课，为国际学生提供优质的专业课程，享受国际一流大学的学术氛围与硬件设施；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eastAsiaTheme="majorEastAsia" w:cstheme="minorHAnsi"/>
          <w:b/>
          <w:bCs w:val="0"/>
          <w:kern w:val="0"/>
          <w:szCs w:val="21"/>
        </w:rPr>
        <w:t>【住宿保障】</w:t>
      </w:r>
      <w:r>
        <w:rPr>
          <w:rFonts w:hint="default" w:eastAsiaTheme="majorEastAsia" w:cstheme="minorHAnsi"/>
          <w:b w:val="0"/>
          <w:bCs w:val="0"/>
          <w:kern w:val="0"/>
          <w:szCs w:val="21"/>
        </w:rPr>
        <w:t>参加本项目同学均可以入住奥斯汀的校内宿舍，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深入体验奥斯汀的学校氛围与生活环境</w:t>
      </w:r>
      <w:r>
        <w:rPr>
          <w:rFonts w:hint="default"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【名校成绩单</w:t>
      </w:r>
      <w:r>
        <w:rPr>
          <w:rFonts w:hint="default" w:eastAsiaTheme="majorEastAsia" w:cstheme="minorHAnsi"/>
          <w:b/>
          <w:bCs/>
          <w:kern w:val="0"/>
          <w:szCs w:val="21"/>
        </w:rPr>
        <w:t>&amp;项目证书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顺利完成学业后可获得</w:t>
      </w:r>
      <w:r>
        <w:rPr>
          <w:rFonts w:hint="default" w:eastAsiaTheme="majorEastAsia" w:cstheme="minorHAnsi"/>
          <w:kern w:val="0"/>
          <w:szCs w:val="21"/>
        </w:rPr>
        <w:t>德克萨斯大学奥斯汀分校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default" w:eastAsiaTheme="majorEastAsia" w:cstheme="minorHAnsi"/>
          <w:kern w:val="0"/>
          <w:szCs w:val="21"/>
        </w:rPr>
        <w:t>官方学习证明和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成绩单，为个人简历添砖加瓦。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right="0" w:rightChars="0"/>
        <w:jc w:val="left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三、德克萨斯大学奥斯汀分校简介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创建于1883年，是德克萨斯州大学系统中的旗舰级大学，北美顶尖大学联盟美国大学协会（AAU）的成员，也是美国最负盛名的“公立常春藤（Public Ivy）”院校之一；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202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年《美国新闻与世界报道》全球大学排名位列第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38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Hans"/>
        </w:rPr>
        <w:t>位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、202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年软科世界大学排名位列全球第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43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位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作为德克萨斯大学的旗舰校区，UT-Austin在过去的近一百四十年创校历史中，产生了12位诺贝尔奖、2位图灵奖、18位普利策新闻奖得主、35位美国国家科学院院士、52位美国艺术与科学院院士，以及57位美国国家工程院院士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四、访学项目介绍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年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15日-8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9日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每周一-周五，上午9:00-12:00，下午2:00-5:00，共计120小时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Hans" w:bidi="ar"/>
        </w:rPr>
        <w:t>介绍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1"/>
        <w:jc w:val="both"/>
        <w:textAlignment w:val="auto"/>
        <w:outlineLvl w:val="9"/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本项目为期四周，旨在为国际学生提供独特的德克萨斯文化的独特体验。在文化的体验过程中，课程将会通过不同的情景内容有效地帮助学生提高实际英语水平, 深入了解美国名校的学术底蕴和文化，通过实践拓展知识面、提高沟通能力。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课程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"/>
              </w:rPr>
              <w:t>课程内容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课程一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文化与文学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主题包括：</w:t>
            </w:r>
            <w:r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分析文学文本、时事新闻文章以及美国历史和政治文件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实践与文本相关的文化解释、意义和观点。</w:t>
            </w: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课程二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跨文化交流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leftChars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主题包括：</w:t>
            </w: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在对话中使用习惯用语和比喻语言</w:t>
            </w:r>
            <w:r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对话模式、面部表情和身体语言</w:t>
            </w:r>
            <w:r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将美国的惯例和风俗与本土文化的模式进行跨文化比较。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课程三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口语交流课程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口语交流课程将专注于听力理解、口语流利度和发音，特别是对中国学生具有挑战性的领域。在这些互动课程中，学生将通过各种活动探索这些技能，如听讲座、参加讨论、做演讲，以及练习使用新的词汇和表达方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课程四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英文写作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写作课程旨在提高学生的英语写作能力。课程将关注多种类型的写作，如日记、限时写作和写作作业。学生将学习学术写作的标准格式，并练习使用该格式完成作业。此外，课程还将练习改写、写摘要和写个人反应等技能。课堂教学将包括：从书面文本上做笔记；了解句型结构、正确的段落结构、论文架构；报告的衔接、连贯和统一写作原则；各种写作修辞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课程五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eastAsia="zh-CN" w:bidi="ar"/>
              </w:rPr>
              <w:t>文化参访活动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【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Hans" w:bidi="ar"/>
        </w:rPr>
        <w:t>参考课表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】</w:t>
      </w:r>
    </w:p>
    <w:tbl>
      <w:tblPr>
        <w:tblStyle w:val="63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190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7"/>
                <w:szCs w:val="17"/>
              </w:rPr>
              <w:t>9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00-10:30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" w:line="226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200" w:lineRule="exact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10:30-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3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18" w:lineRule="auto"/>
              <w:ind w:right="20"/>
              <w:jc w:val="both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0" w:name="_bookmark12"/>
            <w:bookmarkEnd w:id="0"/>
            <w:bookmarkStart w:id="1" w:name="_bookmark11"/>
            <w:bookmarkEnd w:id="1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12:00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2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line="190" w:lineRule="auto"/>
              <w:jc w:val="both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2:00 - 3:20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Times New Roman" w:hAnsi="Times New Roman" w:eastAsia="Times New Roman" w:cs="Times New Roman"/>
                <w:sz w:val="17"/>
                <w:szCs w:val="17"/>
                <w:lang w:eastAsia="zh-Hans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left="385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firstLine="320" w:firstLineChars="2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firstLine="400" w:firstLineChars="25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</w:tcBorders>
            <w:vAlign w:val="top"/>
          </w:tcPr>
          <w:p>
            <w:pPr>
              <w:spacing w:before="13" w:line="221" w:lineRule="auto"/>
              <w:ind w:firstLine="364" w:firstLineChars="2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文化参访活动</w:t>
            </w:r>
          </w:p>
          <w:p>
            <w:pPr>
              <w:spacing w:before="13" w:line="221" w:lineRule="auto"/>
              <w:ind w:left="0" w:leftChars="0" w:firstLine="0" w:firstLineChars="0"/>
              <w:jc w:val="both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190" w:lineRule="auto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3:40 - 5:00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559" w:type="dxa"/>
            <w:vMerge w:val="continue"/>
            <w:tcBorders>
              <w:bottom w:val="single" w:color="auto" w:sz="4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auto"/>
          <w:kern w:val="0"/>
          <w:sz w:val="21"/>
          <w:szCs w:val="21"/>
          <w:lang w:val="en-US" w:eastAsia="zh-CN" w:bidi="ar"/>
        </w:rPr>
        <w:t>项目收获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参加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德克萨斯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大学奥斯汀分校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“国际学术课程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语言文化方向”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项目的学生将由奥斯汀分校进行统一的学术管理与学术考核，顺利完成学业后，学生可获得德克萨斯大学奥斯汀分校的正式学习证明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与成绩单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731135" cy="20542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093595" cy="27089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图：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德克萨斯大学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奥斯汀分校项目证书&amp;成绩单样图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4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00美金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课程学费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学杂费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海外保险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校内公寓住宿费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签证培训指导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、落地接机、一日三餐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往返机票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、当地交通及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其他个人消费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五、项目申请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项目名额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暑假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德克萨斯大学奥斯汀分校“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国际学术课程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语言文化方向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”学习项目选拔名额为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X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名。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项目申请截止日期：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202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年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月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日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选拔要求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仅限本校全日制本科生及研究生，成绩优异、道德品质好，在校期间未受过纪律处分，身心健康，能顺利完成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学习任务；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年龄：学生开课时需已满18岁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申请要求: 具有良好的英语基础，通过项目方英文面试；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家庭具有一定经济基础，能够提供访学所需学杂费；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项目申请录取方式和报名流程</w:t>
      </w:r>
    </w:p>
    <w:p>
      <w:pPr>
        <w:pStyle w:val="60"/>
        <w:numPr>
          <w:ilvl w:val="0"/>
          <w:numId w:val="7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</w:p>
    <w:p>
      <w:pPr>
        <w:pStyle w:val="60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kern w:val="0"/>
          <w:szCs w:val="21"/>
          <w:u w:val="none"/>
          <w:lang w:val="en-U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</w:p>
    <w:p>
      <w:pPr>
        <w:pStyle w:val="60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填写《20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夏秋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3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</w:rPr>
        <w:drawing>
          <wp:inline distT="0" distB="0" distL="114300" distR="114300">
            <wp:extent cx="1428750" cy="1428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10" w:firstLineChars="100"/>
        <w:jc w:val="both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kern w:val="0"/>
          <w:szCs w:val="21"/>
          <w:u w:val="single"/>
          <w:lang w:val="en-US" w:eastAsia="zh-CN"/>
        </w:rPr>
        <w:t>项目咨询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：许</w:t>
      </w:r>
      <w:r>
        <w:rPr>
          <w:rFonts w:hint="eastAsia" w:ascii="宋体" w:hAnsi="宋体" w:eastAsia="宋体" w:cs="宋体"/>
          <w:szCs w:val="21"/>
          <w:lang w:val="en-US" w:eastAsia="zh-CN"/>
        </w:rPr>
        <w:t>老师19814720130（微信同号</w:t>
      </w:r>
      <w:r>
        <w:rPr>
          <w:rFonts w:hint="eastAsia" w:ascii="宋体" w:hAnsi="宋体" w:eastAsia="宋体" w:cs="宋体"/>
          <w:szCs w:val="21"/>
          <w:lang w:eastAsia="zh-CN"/>
        </w:rPr>
        <w:t>）。</w:t>
      </w:r>
    </w:p>
    <w:p>
      <w:pPr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altName w:val="Malgun Gothic Semilight"/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0" w:leftChars="0" w:firstLine="0" w:firstLineChars="0"/>
      <w:rPr>
        <w:rFonts w:ascii="Times New Roman" w:hAnsi="Times New Roman" w:eastAsia="Times New Roman" w:cs="Times New Roman"/>
        <w:sz w:val="23"/>
        <w:szCs w:val="23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FFEE1B8"/>
    <w:multiLevelType w:val="multilevel"/>
    <w:tmpl w:val="AFFEE1B8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DBEDB08B"/>
    <w:multiLevelType w:val="singleLevel"/>
    <w:tmpl w:val="DBEDB08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FFFCAC3A"/>
    <w:multiLevelType w:val="multilevel"/>
    <w:tmpl w:val="FFFCAC3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5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6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AF5C7426"/>
    <w:rsid w:val="0A3E2C0F"/>
    <w:rsid w:val="11EE1501"/>
    <w:rsid w:val="1EE26307"/>
    <w:rsid w:val="1EEEDFF4"/>
    <w:rsid w:val="1F7FF962"/>
    <w:rsid w:val="2EFCB61D"/>
    <w:rsid w:val="35EF7C6E"/>
    <w:rsid w:val="3EBD12D1"/>
    <w:rsid w:val="3FFF2271"/>
    <w:rsid w:val="422F7F22"/>
    <w:rsid w:val="43BF0B0C"/>
    <w:rsid w:val="57D776AF"/>
    <w:rsid w:val="57FF81E8"/>
    <w:rsid w:val="5B5F27E1"/>
    <w:rsid w:val="5EE380A6"/>
    <w:rsid w:val="613E02B4"/>
    <w:rsid w:val="63FF2BFE"/>
    <w:rsid w:val="6DBFF11C"/>
    <w:rsid w:val="6F5D1F03"/>
    <w:rsid w:val="6FF6A6CF"/>
    <w:rsid w:val="73F5DA46"/>
    <w:rsid w:val="76FA1FA2"/>
    <w:rsid w:val="77FF5BF2"/>
    <w:rsid w:val="78D1408E"/>
    <w:rsid w:val="7A3FFE40"/>
    <w:rsid w:val="7BBF4025"/>
    <w:rsid w:val="7DCD7F77"/>
    <w:rsid w:val="7DEF1757"/>
    <w:rsid w:val="7DFD3BB7"/>
    <w:rsid w:val="7FEF841D"/>
    <w:rsid w:val="7FF62C14"/>
    <w:rsid w:val="7FFE5BF8"/>
    <w:rsid w:val="9D3FEABB"/>
    <w:rsid w:val="9F67FDF4"/>
    <w:rsid w:val="A7BD9C6C"/>
    <w:rsid w:val="AF5C7426"/>
    <w:rsid w:val="AFCFA399"/>
    <w:rsid w:val="B6B712C6"/>
    <w:rsid w:val="BCF5C042"/>
    <w:rsid w:val="BE7FAB94"/>
    <w:rsid w:val="CB1956A2"/>
    <w:rsid w:val="CB972996"/>
    <w:rsid w:val="D7FAD403"/>
    <w:rsid w:val="DAFF307D"/>
    <w:rsid w:val="DEDF04A3"/>
    <w:rsid w:val="DFF612CC"/>
    <w:rsid w:val="DFFE650B"/>
    <w:rsid w:val="E1FF888D"/>
    <w:rsid w:val="E6F1708B"/>
    <w:rsid w:val="EF6235FA"/>
    <w:rsid w:val="EFD71806"/>
    <w:rsid w:val="EFDBEBE0"/>
    <w:rsid w:val="F1AF7069"/>
    <w:rsid w:val="F2790E9D"/>
    <w:rsid w:val="FABF3F8E"/>
    <w:rsid w:val="FBF768C9"/>
    <w:rsid w:val="FD75E90B"/>
    <w:rsid w:val="FF7B1AF4"/>
    <w:rsid w:val="FFB912E9"/>
    <w:rsid w:val="FFF495A3"/>
    <w:rsid w:val="FFFEB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Normal (Web)"/>
    <w:basedOn w:val="1"/>
    <w:autoRedefine/>
    <w:qFormat/>
    <w:uiPriority w:val="0"/>
    <w:rPr>
      <w:sz w:val="24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customStyle="1" w:styleId="7">
    <w:name w:val="s16"/>
    <w:basedOn w:val="5"/>
    <w:autoRedefine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8">
    <w:name w:val="p30"/>
    <w:basedOn w:val="1"/>
    <w:autoRedefine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9">
    <w:name w:val="s12"/>
    <w:basedOn w:val="5"/>
    <w:autoRedefine/>
    <w:qFormat/>
    <w:uiPriority w:val="0"/>
    <w:rPr>
      <w:shd w:val="clear" w:fill="FFFF0B"/>
    </w:rPr>
  </w:style>
  <w:style w:type="paragraph" w:customStyle="1" w:styleId="10">
    <w:name w:val="p1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character" w:customStyle="1" w:styleId="11">
    <w:name w:val="s15"/>
    <w:basedOn w:val="5"/>
    <w:autoRedefine/>
    <w:qFormat/>
    <w:uiPriority w:val="0"/>
    <w:rPr>
      <w:spacing w:val="0"/>
    </w:rPr>
  </w:style>
  <w:style w:type="character" w:customStyle="1" w:styleId="12">
    <w:name w:val="s5"/>
    <w:basedOn w:val="5"/>
    <w:autoRedefine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3">
    <w:name w:val="p28"/>
    <w:basedOn w:val="1"/>
    <w:autoRedefine/>
    <w:qFormat/>
    <w:uiPriority w:val="0"/>
    <w:pPr>
      <w:spacing w:before="0" w:beforeAutospacing="0" w:after="0" w:afterAutospacing="0"/>
      <w:ind w:left="154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4">
    <w:name w:val="s3"/>
    <w:basedOn w:val="5"/>
    <w:autoRedefine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5">
    <w:name w:val="p29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6">
    <w:name w:val="s2"/>
    <w:basedOn w:val="5"/>
    <w:autoRedefine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7">
    <w:name w:val="p23"/>
    <w:basedOn w:val="1"/>
    <w:autoRedefine/>
    <w:qFormat/>
    <w:uiPriority w:val="0"/>
    <w:pPr>
      <w:spacing w:before="0" w:beforeAutospacing="0" w:after="0" w:afterAutospacing="0" w:line="252" w:lineRule="atLeast"/>
      <w:ind w:left="378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18">
    <w:name w:val="p32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2"/>
      <w:szCs w:val="22"/>
      <w:lang w:val="en-US" w:eastAsia="zh-CN" w:bidi="ar"/>
    </w:rPr>
  </w:style>
  <w:style w:type="paragraph" w:customStyle="1" w:styleId="19">
    <w:name w:val="p27"/>
    <w:basedOn w:val="1"/>
    <w:autoRedefine/>
    <w:qFormat/>
    <w:uiPriority w:val="0"/>
    <w:pPr>
      <w:spacing w:before="0" w:beforeAutospacing="0" w:after="0" w:afterAutospacing="0"/>
      <w:ind w:left="150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0">
    <w:name w:val="p24"/>
    <w:basedOn w:val="1"/>
    <w:autoRedefine/>
    <w:qFormat/>
    <w:uiPriority w:val="0"/>
    <w:pPr>
      <w:spacing w:before="0" w:beforeAutospacing="0" w:after="0" w:afterAutospacing="0" w:line="252" w:lineRule="atLeast"/>
      <w:ind w:left="442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1">
    <w:name w:val="s17"/>
    <w:basedOn w:val="5"/>
    <w:autoRedefine/>
    <w:qFormat/>
    <w:uiPriority w:val="0"/>
    <w:rPr>
      <w:rFonts w:ascii="times" w:hAnsi="times" w:eastAsia="times" w:cs="times"/>
      <w:sz w:val="21"/>
      <w:szCs w:val="21"/>
      <w:shd w:val="clear" w:fill="FFFF0B"/>
    </w:rPr>
  </w:style>
  <w:style w:type="paragraph" w:customStyle="1" w:styleId="22">
    <w:name w:val="p22"/>
    <w:basedOn w:val="1"/>
    <w:autoRedefine/>
    <w:qFormat/>
    <w:uiPriority w:val="0"/>
    <w:pPr>
      <w:spacing w:before="0" w:beforeAutospacing="0" w:after="0" w:afterAutospacing="0"/>
      <w:ind w:left="28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3">
    <w:name w:val="p25"/>
    <w:basedOn w:val="1"/>
    <w:autoRedefine/>
    <w:qFormat/>
    <w:uiPriority w:val="0"/>
    <w:pPr>
      <w:spacing w:before="0" w:beforeAutospacing="0" w:after="0" w:afterAutospacing="0"/>
      <w:ind w:left="156" w:right="0" w:firstLine="512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4">
    <w:name w:val="p19"/>
    <w:basedOn w:val="1"/>
    <w:autoRedefine/>
    <w:qFormat/>
    <w:uiPriority w:val="0"/>
    <w:pPr>
      <w:spacing w:before="0" w:beforeAutospacing="0" w:after="0" w:afterAutospacing="0"/>
      <w:ind w:left="50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5">
    <w:name w:val="p17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6">
    <w:name w:val="p33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7">
    <w:name w:val="s8"/>
    <w:basedOn w:val="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28">
    <w:name w:val="p13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9">
    <w:name w:val="p12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0">
    <w:name w:val="s7"/>
    <w:basedOn w:val="5"/>
    <w:autoRedefine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1">
    <w:name w:val="s10"/>
    <w:basedOn w:val="5"/>
    <w:autoRedefine/>
    <w:qFormat/>
    <w:uiPriority w:val="0"/>
    <w:rPr>
      <w:rFonts w:hint="eastAsia" w:ascii="songti tc" w:hAnsi="songti tc" w:eastAsia="songti tc" w:cs="songti tc"/>
      <w:sz w:val="21"/>
      <w:szCs w:val="21"/>
      <w:shd w:val="clear" w:fill="FFFF0B"/>
    </w:rPr>
  </w:style>
  <w:style w:type="paragraph" w:customStyle="1" w:styleId="32">
    <w:name w:val="p7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33">
    <w:name w:val="p9"/>
    <w:basedOn w:val="1"/>
    <w:autoRedefine/>
    <w:qFormat/>
    <w:uiPriority w:val="0"/>
    <w:pPr>
      <w:shd w:val="clear" w:fill="B3B3B3"/>
      <w:spacing w:before="0" w:beforeAutospacing="0" w:after="0" w:afterAutospacing="0"/>
      <w:ind w:left="51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34">
    <w:name w:val="s11"/>
    <w:basedOn w:val="5"/>
    <w:autoRedefine/>
    <w:qFormat/>
    <w:uiPriority w:val="0"/>
    <w:rPr>
      <w:rFonts w:hint="default" w:ascii="Times New Roman" w:hAnsi="Times New Roman" w:cs="Times New Roman"/>
      <w:sz w:val="21"/>
      <w:szCs w:val="21"/>
      <w:shd w:val="clear" w:fill="FFFF0B"/>
    </w:rPr>
  </w:style>
  <w:style w:type="paragraph" w:customStyle="1" w:styleId="35">
    <w:name w:val="p5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36">
    <w:name w:val="p21"/>
    <w:basedOn w:val="1"/>
    <w:autoRedefine/>
    <w:qFormat/>
    <w:uiPriority w:val="0"/>
    <w:pPr>
      <w:spacing w:before="0" w:beforeAutospacing="0" w:after="0" w:afterAutospacing="0"/>
      <w:ind w:left="42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37">
    <w:name w:val="p6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8">
    <w:name w:val="s4"/>
    <w:basedOn w:val="5"/>
    <w:autoRedefine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39">
    <w:name w:val="p31"/>
    <w:basedOn w:val="1"/>
    <w:autoRedefine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40">
    <w:name w:val="s13"/>
    <w:basedOn w:val="5"/>
    <w:autoRedefine/>
    <w:qFormat/>
    <w:uiPriority w:val="0"/>
    <w:rPr>
      <w:rFonts w:hint="eastAsia" w:ascii="songti sc" w:hAnsi="songti sc" w:eastAsia="songti sc" w:cs="songti sc"/>
      <w:sz w:val="21"/>
      <w:szCs w:val="21"/>
      <w:shd w:val="clear" w:fill="FFFF0B"/>
    </w:rPr>
  </w:style>
  <w:style w:type="paragraph" w:customStyle="1" w:styleId="41">
    <w:name w:val="p10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42">
    <w:name w:val="p16"/>
    <w:basedOn w:val="1"/>
    <w:autoRedefine/>
    <w:qFormat/>
    <w:uiPriority w:val="0"/>
    <w:pPr>
      <w:spacing w:before="0" w:beforeAutospacing="0" w:after="0" w:afterAutospacing="0"/>
      <w:ind w:left="0" w:right="0" w:firstLine="42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43">
    <w:name w:val="p14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44">
    <w:name w:val="s14"/>
    <w:basedOn w:val="5"/>
    <w:autoRedefine/>
    <w:qFormat/>
    <w:uiPriority w:val="0"/>
    <w:rPr>
      <w:u w:val="single"/>
    </w:rPr>
  </w:style>
  <w:style w:type="character" w:customStyle="1" w:styleId="45">
    <w:name w:val="s9"/>
    <w:basedOn w:val="5"/>
    <w:autoRedefine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6">
    <w:name w:val="p35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47">
    <w:name w:val="s18"/>
    <w:basedOn w:val="5"/>
    <w:autoRedefine/>
    <w:qFormat/>
    <w:uiPriority w:val="0"/>
    <w:rPr>
      <w:rFonts w:hint="default" w:ascii="Trebuchet MS" w:hAnsi="Trebuchet MS" w:cs="Trebuchet MS"/>
      <w:sz w:val="21"/>
      <w:szCs w:val="21"/>
      <w:shd w:val="clear" w:fill="FFFF0B"/>
    </w:rPr>
  </w:style>
  <w:style w:type="paragraph" w:customStyle="1" w:styleId="48">
    <w:name w:val="p20"/>
    <w:basedOn w:val="1"/>
    <w:autoRedefine/>
    <w:qFormat/>
    <w:uiPriority w:val="0"/>
    <w:pPr>
      <w:spacing w:before="0" w:beforeAutospacing="0" w:after="0" w:afterAutospacing="0"/>
      <w:ind w:left="116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49">
    <w:name w:val="p15"/>
    <w:basedOn w:val="1"/>
    <w:autoRedefine/>
    <w:qFormat/>
    <w:uiPriority w:val="0"/>
    <w:pPr>
      <w:shd w:val="clear" w:fill="FFFF0B"/>
      <w:spacing w:before="0" w:beforeAutospacing="0" w:after="0" w:afterAutospacing="0"/>
      <w:ind w:left="0" w:right="0"/>
      <w:jc w:val="both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50">
    <w:name w:val="s6"/>
    <w:basedOn w:val="5"/>
    <w:autoRedefine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1">
    <w:name w:val="p26"/>
    <w:basedOn w:val="1"/>
    <w:autoRedefine/>
    <w:qFormat/>
    <w:uiPriority w:val="0"/>
    <w:pPr>
      <w:spacing w:before="0" w:beforeAutospacing="0" w:after="0" w:afterAutospacing="0"/>
      <w:ind w:left="222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52">
    <w:name w:val="p18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53">
    <w:name w:val="s1"/>
    <w:basedOn w:val="5"/>
    <w:autoRedefine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4">
    <w:name w:val="p2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eastAsia" w:ascii="songti tc" w:hAnsi="songti tc" w:eastAsia="songti tc" w:cs="songti tc"/>
      <w:color w:val="000000"/>
      <w:kern w:val="0"/>
      <w:sz w:val="32"/>
      <w:szCs w:val="32"/>
      <w:lang w:val="en-US" w:eastAsia="zh-CN" w:bidi="ar"/>
    </w:rPr>
  </w:style>
  <w:style w:type="paragraph" w:customStyle="1" w:styleId="55">
    <w:name w:val="p3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paragraph" w:customStyle="1" w:styleId="56">
    <w:name w:val="p11"/>
    <w:basedOn w:val="1"/>
    <w:autoRedefine/>
    <w:qFormat/>
    <w:uiPriority w:val="0"/>
    <w:pPr>
      <w:spacing w:before="0" w:beforeAutospacing="0" w:after="0" w:afterAutospacing="0"/>
      <w:ind w:left="84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7">
    <w:name w:val="p8"/>
    <w:basedOn w:val="1"/>
    <w:autoRedefine/>
    <w:qFormat/>
    <w:uiPriority w:val="0"/>
    <w:pPr>
      <w:shd w:val="clear" w:fill="B3B3B3"/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8">
    <w:name w:val="p4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9">
    <w:name w:val="p34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paragraph" w:customStyle="1" w:styleId="60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61">
    <w:name w:val="无间隔1"/>
    <w:autoRedefine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2">
    <w:name w:val="列表段落1"/>
    <w:basedOn w:val="1"/>
    <w:autoRedefine/>
    <w:qFormat/>
    <w:uiPriority w:val="34"/>
    <w:pPr>
      <w:ind w:firstLine="420" w:firstLineChars="200"/>
    </w:pPr>
  </w:style>
  <w:style w:type="table" w:customStyle="1" w:styleId="63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2489</Words>
  <Characters>2777</Characters>
  <Lines>1</Lines>
  <Paragraphs>1</Paragraphs>
  <TotalTime>0</TotalTime>
  <ScaleCrop>false</ScaleCrop>
  <LinksUpToDate>false</LinksUpToDate>
  <CharactersWithSpaces>2831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2021-10-11T23:34:00Z</dcterms:created>
  <dc:creator>lirui</dc:creator>
  <cp:lastModifiedBy>18305768081</cp:lastModifiedBy>
  <dcterms:modified xsi:type="dcterms:W3CDTF">2024-03-08T05:49:04Z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E00C2D004846B3BAECF19B6318C8A1E7</vt:lpwstr>
  </property>
</Properties>
</file>